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68B3" w14:textId="673D454C" w:rsidR="00503C69" w:rsidRDefault="00633A60">
      <w:pPr>
        <w:shd w:val="clear" w:color="auto" w:fill="FFFFFF"/>
        <w:spacing w:after="0" w:line="240" w:lineRule="auto"/>
        <w:rPr>
          <w:rFonts w:ascii="Arial" w:eastAsia="Arial" w:hAnsi="Arial" w:cs="Arial"/>
          <w:b/>
          <w:color w:val="000000"/>
          <w:sz w:val="32"/>
          <w:szCs w:val="32"/>
        </w:rPr>
      </w:pPr>
      <w:bookmarkStart w:id="0" w:name="_GoBack"/>
      <w:bookmarkEnd w:id="0"/>
      <w:r>
        <w:rPr>
          <w:rFonts w:ascii="Arial" w:eastAsia="Arial" w:hAnsi="Arial" w:cs="Arial"/>
          <w:b/>
          <w:color w:val="000000"/>
          <w:sz w:val="32"/>
          <w:szCs w:val="32"/>
        </w:rPr>
        <w:t xml:space="preserve">Draft </w:t>
      </w:r>
      <w:r w:rsidR="00503C69">
        <w:rPr>
          <w:rFonts w:ascii="Arial" w:eastAsia="Arial" w:hAnsi="Arial" w:cs="Arial"/>
          <w:b/>
          <w:color w:val="000000"/>
          <w:sz w:val="32"/>
          <w:szCs w:val="32"/>
        </w:rPr>
        <w:t xml:space="preserve">CRP </w:t>
      </w:r>
      <w:r w:rsidR="00C824AD" w:rsidRPr="00EB058F">
        <w:rPr>
          <w:rFonts w:ascii="Arial" w:eastAsia="Arial" w:hAnsi="Arial" w:cs="Arial"/>
          <w:b/>
          <w:color w:val="000000"/>
          <w:sz w:val="32"/>
          <w:szCs w:val="32"/>
        </w:rPr>
        <w:t>Strategic Plan (2023-2030)</w:t>
      </w:r>
      <w:r w:rsidR="000A4BC5" w:rsidRPr="00EB058F">
        <w:rPr>
          <w:rFonts w:ascii="Arial" w:eastAsia="Arial" w:hAnsi="Arial" w:cs="Arial"/>
          <w:b/>
          <w:color w:val="000000"/>
          <w:sz w:val="32"/>
          <w:szCs w:val="32"/>
        </w:rPr>
        <w:t xml:space="preserve"> </w:t>
      </w:r>
    </w:p>
    <w:p w14:paraId="2351C207" w14:textId="77777777" w:rsidR="00503C69" w:rsidRDefault="00503C69">
      <w:pPr>
        <w:shd w:val="clear" w:color="auto" w:fill="FFFFFF"/>
        <w:spacing w:after="0" w:line="240" w:lineRule="auto"/>
        <w:rPr>
          <w:rFonts w:ascii="Arial" w:eastAsia="Arial" w:hAnsi="Arial" w:cs="Arial"/>
          <w:color w:val="000000"/>
          <w:sz w:val="28"/>
          <w:szCs w:val="32"/>
        </w:rPr>
      </w:pPr>
    </w:p>
    <w:p w14:paraId="3D4CAB08" w14:textId="43550ADB" w:rsidR="00633A60" w:rsidRPr="005D4F77" w:rsidRDefault="000A4BC5">
      <w:pPr>
        <w:shd w:val="clear" w:color="auto" w:fill="FFFFFF"/>
        <w:spacing w:after="0" w:line="240" w:lineRule="auto"/>
        <w:rPr>
          <w:rFonts w:ascii="Arial" w:eastAsia="Arial" w:hAnsi="Arial" w:cs="Arial"/>
          <w:i/>
          <w:color w:val="C45911" w:themeColor="accent2" w:themeShade="BF"/>
          <w:sz w:val="28"/>
          <w:szCs w:val="32"/>
        </w:rPr>
      </w:pPr>
      <w:r w:rsidRPr="005D4F77">
        <w:rPr>
          <w:rFonts w:ascii="Arial" w:eastAsia="Arial" w:hAnsi="Arial" w:cs="Arial"/>
          <w:i/>
          <w:color w:val="C45911" w:themeColor="accent2" w:themeShade="BF"/>
          <w:sz w:val="28"/>
          <w:szCs w:val="32"/>
        </w:rPr>
        <w:t>(</w:t>
      </w:r>
      <w:r w:rsidR="00633A60" w:rsidRPr="005D4F77">
        <w:rPr>
          <w:rFonts w:ascii="Arial" w:eastAsia="Arial" w:hAnsi="Arial" w:cs="Arial"/>
          <w:i/>
          <w:color w:val="C45911" w:themeColor="accent2" w:themeShade="BF"/>
          <w:sz w:val="28"/>
          <w:szCs w:val="32"/>
        </w:rPr>
        <w:t>D</w:t>
      </w:r>
      <w:r w:rsidRPr="005D4F77">
        <w:rPr>
          <w:rFonts w:ascii="Arial" w:eastAsia="Arial" w:hAnsi="Arial" w:cs="Arial"/>
          <w:i/>
          <w:color w:val="C45911" w:themeColor="accent2" w:themeShade="BF"/>
          <w:sz w:val="28"/>
          <w:szCs w:val="32"/>
        </w:rPr>
        <w:t xml:space="preserve">raft </w:t>
      </w:r>
      <w:r w:rsidR="00503C69" w:rsidRPr="005D4F77">
        <w:rPr>
          <w:rFonts w:ascii="Arial" w:eastAsia="Arial" w:hAnsi="Arial" w:cs="Arial"/>
          <w:i/>
          <w:color w:val="C45911" w:themeColor="accent2" w:themeShade="BF"/>
          <w:sz w:val="28"/>
          <w:szCs w:val="32"/>
        </w:rPr>
        <w:t>for public comments</w:t>
      </w:r>
      <w:r w:rsidR="005D4F77">
        <w:rPr>
          <w:rFonts w:ascii="Arial" w:eastAsia="Arial" w:hAnsi="Arial" w:cs="Arial"/>
          <w:i/>
          <w:color w:val="C45911" w:themeColor="accent2" w:themeShade="BF"/>
          <w:sz w:val="28"/>
          <w:szCs w:val="32"/>
        </w:rPr>
        <w:t>)</w:t>
      </w:r>
    </w:p>
    <w:p w14:paraId="1DB6BC6D" w14:textId="77777777" w:rsidR="00633A60" w:rsidRPr="005D4F77" w:rsidRDefault="00633A60">
      <w:pPr>
        <w:shd w:val="clear" w:color="auto" w:fill="FFFFFF"/>
        <w:spacing w:after="0" w:line="240" w:lineRule="auto"/>
        <w:rPr>
          <w:rFonts w:ascii="Arial" w:eastAsia="Arial" w:hAnsi="Arial" w:cs="Arial"/>
          <w:i/>
          <w:color w:val="C45911" w:themeColor="accent2" w:themeShade="BF"/>
          <w:sz w:val="28"/>
          <w:szCs w:val="32"/>
        </w:rPr>
      </w:pPr>
    </w:p>
    <w:p w14:paraId="7B594E00" w14:textId="4A33D227" w:rsidR="00633A60" w:rsidRPr="005D4F77" w:rsidRDefault="00633A60">
      <w:pPr>
        <w:shd w:val="clear" w:color="auto" w:fill="FFFFFF"/>
        <w:spacing w:after="0" w:line="240" w:lineRule="auto"/>
        <w:rPr>
          <w:rFonts w:ascii="Arial" w:eastAsia="Arial" w:hAnsi="Arial" w:cs="Arial"/>
          <w:i/>
          <w:color w:val="C45911" w:themeColor="accent2" w:themeShade="BF"/>
          <w:sz w:val="28"/>
          <w:szCs w:val="32"/>
        </w:rPr>
      </w:pPr>
      <w:r w:rsidRPr="005D4F77">
        <w:rPr>
          <w:rFonts w:ascii="Arial" w:eastAsia="Arial" w:hAnsi="Arial" w:cs="Arial"/>
          <w:i/>
          <w:color w:val="C45911" w:themeColor="accent2" w:themeShade="BF"/>
          <w:sz w:val="28"/>
          <w:szCs w:val="32"/>
        </w:rPr>
        <w:t>Please send your comments and edits to CRP Program Director at CRP_PD@utexas.edu</w:t>
      </w:r>
    </w:p>
    <w:p w14:paraId="0E0F87F9" w14:textId="77777777" w:rsidR="005D4F77" w:rsidRPr="005D4F77" w:rsidRDefault="005D4F77">
      <w:pPr>
        <w:shd w:val="clear" w:color="auto" w:fill="FFFFFF"/>
        <w:spacing w:after="0" w:line="240" w:lineRule="auto"/>
        <w:rPr>
          <w:rFonts w:ascii="Arial" w:eastAsia="Arial" w:hAnsi="Arial" w:cs="Arial"/>
          <w:i/>
          <w:color w:val="C45911" w:themeColor="accent2" w:themeShade="BF"/>
          <w:sz w:val="28"/>
          <w:szCs w:val="32"/>
        </w:rPr>
      </w:pPr>
    </w:p>
    <w:p w14:paraId="43CAEB79" w14:textId="308E3F8A" w:rsidR="00AC3BF8" w:rsidRPr="005D4F77" w:rsidRDefault="00633A60">
      <w:pPr>
        <w:shd w:val="clear" w:color="auto" w:fill="FFFFFF"/>
        <w:spacing w:after="0" w:line="240" w:lineRule="auto"/>
        <w:rPr>
          <w:rFonts w:ascii="Arial" w:eastAsia="Arial" w:hAnsi="Arial" w:cs="Arial"/>
          <w:i/>
          <w:color w:val="C45911" w:themeColor="accent2" w:themeShade="BF"/>
          <w:sz w:val="28"/>
          <w:szCs w:val="32"/>
        </w:rPr>
      </w:pPr>
      <w:r w:rsidRPr="005D4F77">
        <w:rPr>
          <w:rFonts w:ascii="Arial" w:eastAsia="Arial" w:hAnsi="Arial" w:cs="Arial"/>
          <w:i/>
          <w:color w:val="C45911" w:themeColor="accent2" w:themeShade="BF"/>
          <w:sz w:val="28"/>
          <w:szCs w:val="32"/>
        </w:rPr>
        <w:t>Public c</w:t>
      </w:r>
      <w:r w:rsidR="00503C69" w:rsidRPr="005D4F77">
        <w:rPr>
          <w:rFonts w:ascii="Arial" w:eastAsia="Arial" w:hAnsi="Arial" w:cs="Arial"/>
          <w:i/>
          <w:color w:val="C45911" w:themeColor="accent2" w:themeShade="BF"/>
          <w:sz w:val="28"/>
          <w:szCs w:val="32"/>
        </w:rPr>
        <w:t>ommenting period</w:t>
      </w:r>
      <w:r w:rsidR="000A4BC5" w:rsidRPr="005D4F77">
        <w:rPr>
          <w:rFonts w:ascii="Arial" w:eastAsia="Arial" w:hAnsi="Arial" w:cs="Arial"/>
          <w:i/>
          <w:color w:val="C45911" w:themeColor="accent2" w:themeShade="BF"/>
          <w:sz w:val="28"/>
          <w:szCs w:val="32"/>
        </w:rPr>
        <w:t xml:space="preserve"> </w:t>
      </w:r>
      <w:r w:rsidRPr="005D4F77">
        <w:rPr>
          <w:rFonts w:ascii="Arial" w:eastAsia="Arial" w:hAnsi="Arial" w:cs="Arial"/>
          <w:i/>
          <w:color w:val="C45911" w:themeColor="accent2" w:themeShade="BF"/>
          <w:sz w:val="28"/>
          <w:szCs w:val="32"/>
        </w:rPr>
        <w:t xml:space="preserve">ends 5 PM, October 10, </w:t>
      </w:r>
      <w:r w:rsidR="000A4BC5" w:rsidRPr="005D4F77">
        <w:rPr>
          <w:rFonts w:ascii="Arial" w:eastAsia="Arial" w:hAnsi="Arial" w:cs="Arial"/>
          <w:i/>
          <w:color w:val="C45911" w:themeColor="accent2" w:themeShade="BF"/>
          <w:sz w:val="28"/>
          <w:szCs w:val="32"/>
        </w:rPr>
        <w:t>2023</w:t>
      </w:r>
    </w:p>
    <w:p w14:paraId="5AB86177" w14:textId="77777777" w:rsidR="00AC3BF8" w:rsidRPr="00EB058F" w:rsidRDefault="00AC3BF8">
      <w:pPr>
        <w:shd w:val="clear" w:color="auto" w:fill="FFFFFF"/>
        <w:spacing w:after="0" w:line="240" w:lineRule="auto"/>
        <w:rPr>
          <w:rFonts w:ascii="Arial" w:eastAsia="Arial" w:hAnsi="Arial" w:cs="Arial"/>
          <w:b/>
          <w:color w:val="000000"/>
          <w:sz w:val="24"/>
          <w:szCs w:val="24"/>
        </w:rPr>
      </w:pPr>
    </w:p>
    <w:p w14:paraId="6E7FEA45" w14:textId="77777777" w:rsidR="00AC3BF8" w:rsidRPr="00EB058F" w:rsidRDefault="00C824AD">
      <w:pPr>
        <w:shd w:val="clear" w:color="auto" w:fill="FFFFFF"/>
        <w:spacing w:after="0" w:line="240" w:lineRule="auto"/>
        <w:rPr>
          <w:rFonts w:ascii="Arial" w:eastAsia="Arial" w:hAnsi="Arial" w:cs="Arial"/>
          <w:b/>
          <w:color w:val="000000"/>
          <w:sz w:val="24"/>
          <w:szCs w:val="24"/>
        </w:rPr>
      </w:pPr>
      <w:r w:rsidRPr="00EB058F">
        <w:rPr>
          <w:rFonts w:ascii="Arial" w:eastAsia="Arial" w:hAnsi="Arial" w:cs="Arial"/>
          <w:b/>
          <w:color w:val="000000"/>
          <w:sz w:val="24"/>
          <w:szCs w:val="24"/>
        </w:rPr>
        <w:t>Graduate Program in Community and Regional Planning (CRP)</w:t>
      </w:r>
    </w:p>
    <w:p w14:paraId="3C4B4351" w14:textId="77777777" w:rsidR="00AC3BF8" w:rsidRPr="00EB058F" w:rsidRDefault="00C824AD">
      <w:pPr>
        <w:shd w:val="clear" w:color="auto" w:fill="FFFFFF"/>
        <w:spacing w:after="0" w:line="240" w:lineRule="auto"/>
        <w:rPr>
          <w:rFonts w:ascii="Arial" w:eastAsia="Arial" w:hAnsi="Arial" w:cs="Arial"/>
          <w:b/>
          <w:color w:val="000000"/>
          <w:sz w:val="24"/>
          <w:szCs w:val="24"/>
        </w:rPr>
      </w:pPr>
      <w:r w:rsidRPr="00EB058F">
        <w:rPr>
          <w:rFonts w:ascii="Arial" w:eastAsia="Arial" w:hAnsi="Arial" w:cs="Arial"/>
          <w:b/>
          <w:color w:val="000000"/>
          <w:sz w:val="24"/>
          <w:szCs w:val="24"/>
        </w:rPr>
        <w:t>School of Architecture, The University of Texas at Austin</w:t>
      </w:r>
    </w:p>
    <w:p w14:paraId="2E6243C8" w14:textId="5EC1A649" w:rsidR="00AC3BF8" w:rsidRDefault="00AC3BF8">
      <w:pPr>
        <w:shd w:val="clear" w:color="auto" w:fill="FFFFFF"/>
        <w:spacing w:after="180"/>
        <w:rPr>
          <w:rFonts w:ascii="Arial" w:eastAsia="Arial" w:hAnsi="Arial" w:cs="Arial"/>
          <w:b/>
          <w:color w:val="000000"/>
          <w:sz w:val="28"/>
          <w:szCs w:val="28"/>
        </w:rPr>
      </w:pPr>
    </w:p>
    <w:p w14:paraId="461519A2" w14:textId="77777777" w:rsidR="00F15B50" w:rsidRPr="00EB058F" w:rsidRDefault="00F15B50">
      <w:pPr>
        <w:shd w:val="clear" w:color="auto" w:fill="FFFFFF"/>
        <w:spacing w:after="180"/>
        <w:rPr>
          <w:rFonts w:ascii="Arial" w:eastAsia="Arial" w:hAnsi="Arial" w:cs="Arial"/>
          <w:b/>
          <w:color w:val="000000"/>
          <w:sz w:val="28"/>
          <w:szCs w:val="28"/>
        </w:rPr>
      </w:pPr>
    </w:p>
    <w:p w14:paraId="0ACF22D5" w14:textId="77777777" w:rsidR="00AC3BF8" w:rsidRPr="00EB058F" w:rsidRDefault="00C824AD">
      <w:pPr>
        <w:numPr>
          <w:ilvl w:val="0"/>
          <w:numId w:val="2"/>
        </w:numPr>
        <w:pBdr>
          <w:top w:val="nil"/>
          <w:left w:val="nil"/>
          <w:bottom w:val="nil"/>
          <w:right w:val="nil"/>
          <w:between w:val="nil"/>
        </w:pBdr>
        <w:shd w:val="clear" w:color="auto" w:fill="FFFFFF"/>
        <w:spacing w:after="180"/>
        <w:rPr>
          <w:rFonts w:ascii="Arial" w:eastAsia="Arial" w:hAnsi="Arial" w:cs="Arial"/>
          <w:b/>
          <w:caps/>
          <w:color w:val="000000"/>
          <w:sz w:val="28"/>
          <w:szCs w:val="28"/>
        </w:rPr>
      </w:pPr>
      <w:r w:rsidRPr="00EB058F">
        <w:rPr>
          <w:rFonts w:ascii="Arial" w:eastAsia="Arial" w:hAnsi="Arial" w:cs="Arial"/>
          <w:b/>
          <w:caps/>
          <w:color w:val="000000"/>
          <w:sz w:val="28"/>
          <w:szCs w:val="28"/>
        </w:rPr>
        <w:t>Introduction to CRP</w:t>
      </w:r>
    </w:p>
    <w:p w14:paraId="4777EA52" w14:textId="36072CB4" w:rsidR="00AC3BF8" w:rsidRPr="00EB058F" w:rsidRDefault="00C824AD">
      <w:pPr>
        <w:shd w:val="clear" w:color="auto" w:fill="FFFFFF"/>
        <w:spacing w:after="180"/>
        <w:rPr>
          <w:rFonts w:ascii="Arial" w:eastAsia="Arial" w:hAnsi="Arial" w:cs="Arial"/>
          <w:sz w:val="24"/>
        </w:rPr>
      </w:pPr>
      <w:r w:rsidRPr="00EB058F">
        <w:rPr>
          <w:rFonts w:ascii="Arial" w:eastAsia="Arial" w:hAnsi="Arial" w:cs="Arial"/>
          <w:sz w:val="24"/>
        </w:rPr>
        <w:t>The University of Texas at Austin</w:t>
      </w:r>
      <w:r w:rsidR="00705244">
        <w:rPr>
          <w:rFonts w:ascii="Arial" w:eastAsia="Arial" w:hAnsi="Arial" w:cs="Arial"/>
          <w:sz w:val="24"/>
        </w:rPr>
        <w:t>’s</w:t>
      </w:r>
      <w:r w:rsidRPr="00EB058F">
        <w:rPr>
          <w:rFonts w:ascii="Arial" w:eastAsia="Arial" w:hAnsi="Arial" w:cs="Arial"/>
          <w:sz w:val="24"/>
        </w:rPr>
        <w:t xml:space="preserve"> Community and Regional Planning </w:t>
      </w:r>
      <w:r w:rsidR="00705244">
        <w:rPr>
          <w:rFonts w:ascii="Arial" w:eastAsia="Arial" w:hAnsi="Arial" w:cs="Arial"/>
          <w:sz w:val="24"/>
        </w:rPr>
        <w:t xml:space="preserve">(CRP) </w:t>
      </w:r>
      <w:r w:rsidR="009B0CF4">
        <w:rPr>
          <w:rFonts w:ascii="Arial" w:eastAsia="Arial" w:hAnsi="Arial" w:cs="Arial"/>
          <w:sz w:val="24"/>
        </w:rPr>
        <w:t>P</w:t>
      </w:r>
      <w:r w:rsidR="009B0CF4" w:rsidRPr="00EB058F">
        <w:rPr>
          <w:rFonts w:ascii="Arial" w:eastAsia="Arial" w:hAnsi="Arial" w:cs="Arial"/>
          <w:sz w:val="24"/>
        </w:rPr>
        <w:t xml:space="preserve">rogram </w:t>
      </w:r>
      <w:r w:rsidRPr="00EB058F">
        <w:rPr>
          <w:rFonts w:ascii="Arial" w:eastAsia="Arial" w:hAnsi="Arial" w:cs="Arial"/>
          <w:sz w:val="24"/>
        </w:rPr>
        <w:t>began offering undergraduate and graduate level curriculum as early as 1940. By 1950, the School of Architecture was a fully independent and autonomous school within the University. The Master of Science in Community and Regional Planning was formally initiated in 1959. Over its 64</w:t>
      </w:r>
      <w:r w:rsidR="005260F7">
        <w:rPr>
          <w:rFonts w:ascii="Arial" w:eastAsia="Arial" w:hAnsi="Arial" w:cs="Arial"/>
          <w:sz w:val="24"/>
        </w:rPr>
        <w:t>-</w:t>
      </w:r>
      <w:r w:rsidRPr="00EB058F">
        <w:rPr>
          <w:rFonts w:ascii="Arial" w:eastAsia="Arial" w:hAnsi="Arial" w:cs="Arial"/>
          <w:sz w:val="24"/>
        </w:rPr>
        <w:t xml:space="preserve">year history, </w:t>
      </w:r>
      <w:r w:rsidR="00705244">
        <w:rPr>
          <w:rFonts w:ascii="Arial" w:eastAsia="Arial" w:hAnsi="Arial" w:cs="Arial"/>
          <w:sz w:val="24"/>
        </w:rPr>
        <w:t xml:space="preserve">CRP </w:t>
      </w:r>
      <w:r w:rsidRPr="00EB058F">
        <w:rPr>
          <w:rFonts w:ascii="Arial" w:eastAsia="Arial" w:hAnsi="Arial" w:cs="Arial"/>
          <w:sz w:val="24"/>
        </w:rPr>
        <w:t xml:space="preserve">has retained a durable identity of a program that balances the dimensions of social, environmental, and physical planning. The </w:t>
      </w:r>
      <w:r w:rsidR="009B0CF4">
        <w:rPr>
          <w:rFonts w:ascii="Arial" w:eastAsia="Arial" w:hAnsi="Arial" w:cs="Arial"/>
          <w:sz w:val="24"/>
        </w:rPr>
        <w:t>P</w:t>
      </w:r>
      <w:r w:rsidRPr="00EB058F">
        <w:rPr>
          <w:rFonts w:ascii="Arial" w:eastAsia="Arial" w:hAnsi="Arial" w:cs="Arial"/>
          <w:sz w:val="24"/>
        </w:rPr>
        <w:t xml:space="preserve">rogram has also always centered itself on the belief that improving the quality of life of people in their communities requires attention to the health, social equity, efficiency, and beauty of the natural and built environments. The CRP </w:t>
      </w:r>
      <w:r w:rsidR="009B0CF4">
        <w:rPr>
          <w:rFonts w:ascii="Arial" w:eastAsia="Arial" w:hAnsi="Arial" w:cs="Arial"/>
          <w:sz w:val="24"/>
        </w:rPr>
        <w:t>P</w:t>
      </w:r>
      <w:r w:rsidRPr="00EB058F">
        <w:rPr>
          <w:rFonts w:ascii="Arial" w:eastAsia="Arial" w:hAnsi="Arial" w:cs="Arial"/>
          <w:sz w:val="24"/>
        </w:rPr>
        <w:t xml:space="preserve">rogram has historically sought to draw students from around the U.S. and around the world, to broaden and deepen the exchange of experiences and ideas in our teaching, scholarship, and practice. Consistently </w:t>
      </w:r>
      <w:r w:rsidR="0098738A">
        <w:rPr>
          <w:rFonts w:ascii="Arial" w:eastAsia="Arial" w:hAnsi="Arial" w:cs="Arial"/>
          <w:sz w:val="24"/>
        </w:rPr>
        <w:t>more</w:t>
      </w:r>
      <w:r w:rsidR="0098738A" w:rsidRPr="00EB058F">
        <w:rPr>
          <w:rFonts w:ascii="Arial" w:eastAsia="Arial" w:hAnsi="Arial" w:cs="Arial"/>
          <w:sz w:val="24"/>
        </w:rPr>
        <w:t xml:space="preserve"> </w:t>
      </w:r>
      <w:r w:rsidRPr="00EB058F">
        <w:rPr>
          <w:rFonts w:ascii="Arial" w:eastAsia="Arial" w:hAnsi="Arial" w:cs="Arial"/>
          <w:sz w:val="24"/>
        </w:rPr>
        <w:t xml:space="preserve">than 50% of our student body has </w:t>
      </w:r>
      <w:r w:rsidR="0098738A">
        <w:rPr>
          <w:rFonts w:ascii="Arial" w:eastAsia="Arial" w:hAnsi="Arial" w:cs="Arial"/>
          <w:sz w:val="24"/>
        </w:rPr>
        <w:t>come from out of state</w:t>
      </w:r>
      <w:r w:rsidRPr="00EB058F">
        <w:rPr>
          <w:rFonts w:ascii="Arial" w:eastAsia="Arial" w:hAnsi="Arial" w:cs="Arial"/>
          <w:sz w:val="24"/>
        </w:rPr>
        <w:t xml:space="preserve">. </w:t>
      </w:r>
    </w:p>
    <w:p w14:paraId="5E651451" w14:textId="42EA2DAB" w:rsidR="00AC3BF8" w:rsidRPr="00EB058F" w:rsidRDefault="00C824AD">
      <w:pPr>
        <w:shd w:val="clear" w:color="auto" w:fill="FFFFFF"/>
        <w:spacing w:after="180"/>
        <w:rPr>
          <w:rFonts w:ascii="Arial" w:eastAsia="Arial" w:hAnsi="Arial" w:cs="Arial"/>
          <w:sz w:val="24"/>
        </w:rPr>
      </w:pPr>
      <w:r w:rsidRPr="00EB058F">
        <w:rPr>
          <w:rFonts w:ascii="Arial" w:eastAsia="Arial" w:hAnsi="Arial" w:cs="Arial"/>
          <w:sz w:val="24"/>
        </w:rPr>
        <w:t xml:space="preserve">Additionally, the UT-CRP </w:t>
      </w:r>
      <w:r w:rsidR="009B0CF4">
        <w:rPr>
          <w:rFonts w:ascii="Arial" w:eastAsia="Arial" w:hAnsi="Arial" w:cs="Arial"/>
          <w:sz w:val="24"/>
        </w:rPr>
        <w:t>P</w:t>
      </w:r>
      <w:r w:rsidR="009B0CF4" w:rsidRPr="00EB058F">
        <w:rPr>
          <w:rFonts w:ascii="Arial" w:eastAsia="Arial" w:hAnsi="Arial" w:cs="Arial"/>
          <w:sz w:val="24"/>
        </w:rPr>
        <w:t xml:space="preserve">rogram </w:t>
      </w:r>
      <w:r w:rsidRPr="00EB058F">
        <w:rPr>
          <w:rFonts w:ascii="Arial" w:eastAsia="Arial" w:hAnsi="Arial" w:cs="Arial"/>
          <w:sz w:val="24"/>
        </w:rPr>
        <w:t xml:space="preserve">has utilized the Austin region as a laboratory for our teaching, practice, and service. </w:t>
      </w:r>
      <w:r w:rsidR="00957807">
        <w:rPr>
          <w:rFonts w:ascii="Arial" w:eastAsia="Arial" w:hAnsi="Arial" w:cs="Arial"/>
          <w:sz w:val="24"/>
        </w:rPr>
        <w:t>Given t</w:t>
      </w:r>
      <w:r w:rsidRPr="00EB058F">
        <w:rPr>
          <w:rFonts w:ascii="Arial" w:eastAsia="Arial" w:hAnsi="Arial" w:cs="Arial"/>
          <w:sz w:val="24"/>
        </w:rPr>
        <w:t>he rapid growth and development of the metropolitan area</w:t>
      </w:r>
      <w:r w:rsidR="00957807">
        <w:rPr>
          <w:rFonts w:ascii="Arial" w:eastAsia="Arial" w:hAnsi="Arial" w:cs="Arial"/>
          <w:sz w:val="24"/>
        </w:rPr>
        <w:t>, Austin faces</w:t>
      </w:r>
      <w:r w:rsidRPr="00EB058F">
        <w:rPr>
          <w:rFonts w:ascii="Arial" w:eastAsia="Arial" w:hAnsi="Arial" w:cs="Arial"/>
          <w:sz w:val="24"/>
        </w:rPr>
        <w:t xml:space="preserve"> a full spectrum of challenges</w:t>
      </w:r>
      <w:r w:rsidR="00957807">
        <w:rPr>
          <w:rFonts w:ascii="Arial" w:eastAsia="Arial" w:hAnsi="Arial" w:cs="Arial"/>
          <w:sz w:val="24"/>
        </w:rPr>
        <w:t>,</w:t>
      </w:r>
      <w:r w:rsidRPr="00EB058F">
        <w:rPr>
          <w:rFonts w:ascii="Arial" w:eastAsia="Arial" w:hAnsi="Arial" w:cs="Arial"/>
          <w:sz w:val="24"/>
        </w:rPr>
        <w:t xml:space="preserve"> from congestion and pollution, to poor access related to transportation and land use patterns, to equity issues </w:t>
      </w:r>
      <w:r w:rsidR="00957807">
        <w:rPr>
          <w:rFonts w:ascii="Arial" w:eastAsia="Arial" w:hAnsi="Arial" w:cs="Arial"/>
          <w:sz w:val="24"/>
        </w:rPr>
        <w:t>rooted in</w:t>
      </w:r>
      <w:r w:rsidRPr="00EB058F">
        <w:rPr>
          <w:rFonts w:ascii="Arial" w:eastAsia="Arial" w:hAnsi="Arial" w:cs="Arial"/>
          <w:sz w:val="24"/>
        </w:rPr>
        <w:t xml:space="preserve"> the region’s history of segregation and displacement of historically marginalized communities. </w:t>
      </w:r>
    </w:p>
    <w:p w14:paraId="66C96108" w14:textId="1A050478" w:rsidR="00AC3BF8" w:rsidRPr="00EB058F" w:rsidRDefault="00705244">
      <w:pPr>
        <w:shd w:val="clear" w:color="auto" w:fill="FFFFFF"/>
        <w:spacing w:after="180"/>
        <w:rPr>
          <w:rFonts w:ascii="Arial" w:eastAsia="Arial" w:hAnsi="Arial" w:cs="Arial"/>
          <w:color w:val="000000"/>
          <w:sz w:val="24"/>
        </w:rPr>
      </w:pPr>
      <w:r>
        <w:rPr>
          <w:rFonts w:ascii="Arial" w:eastAsia="Arial" w:hAnsi="Arial" w:cs="Arial"/>
          <w:sz w:val="24"/>
        </w:rPr>
        <w:t>CRP</w:t>
      </w:r>
      <w:r w:rsidR="00C824AD" w:rsidRPr="00EB058F">
        <w:rPr>
          <w:rFonts w:ascii="Arial" w:eastAsia="Arial" w:hAnsi="Arial" w:cs="Arial"/>
          <w:sz w:val="24"/>
        </w:rPr>
        <w:t xml:space="preserve"> offers </w:t>
      </w:r>
      <w:r w:rsidR="00706232" w:rsidRPr="00EB058F">
        <w:rPr>
          <w:rFonts w:ascii="Arial" w:eastAsia="Arial" w:hAnsi="Arial" w:cs="Arial"/>
          <w:sz w:val="24"/>
        </w:rPr>
        <w:t>five</w:t>
      </w:r>
      <w:r w:rsidR="00C824AD" w:rsidRPr="00EB058F">
        <w:rPr>
          <w:rFonts w:ascii="Arial" w:eastAsia="Arial" w:hAnsi="Arial" w:cs="Arial"/>
          <w:sz w:val="24"/>
        </w:rPr>
        <w:t xml:space="preserve"> dual-degree programs - Law, Latin American Studies, Public Affairs, Sustainable Design, and Urban Design- which have expanded the </w:t>
      </w:r>
      <w:r w:rsidR="00C665DF">
        <w:rPr>
          <w:rFonts w:ascii="Arial" w:eastAsia="Arial" w:hAnsi="Arial" w:cs="Arial"/>
          <w:sz w:val="24"/>
        </w:rPr>
        <w:t>P</w:t>
      </w:r>
      <w:r w:rsidR="00C665DF" w:rsidRPr="00EB058F">
        <w:rPr>
          <w:rFonts w:ascii="Arial" w:eastAsia="Arial" w:hAnsi="Arial" w:cs="Arial"/>
          <w:sz w:val="24"/>
        </w:rPr>
        <w:t>rogram</w:t>
      </w:r>
      <w:r w:rsidR="00957807">
        <w:rPr>
          <w:rFonts w:ascii="Arial" w:eastAsia="Arial" w:hAnsi="Arial" w:cs="Arial"/>
          <w:sz w:val="24"/>
        </w:rPr>
        <w:t>’</w:t>
      </w:r>
      <w:r w:rsidR="00C665DF" w:rsidRPr="00EB058F">
        <w:rPr>
          <w:rFonts w:ascii="Arial" w:eastAsia="Arial" w:hAnsi="Arial" w:cs="Arial"/>
          <w:sz w:val="24"/>
        </w:rPr>
        <w:t>s</w:t>
      </w:r>
      <w:r w:rsidR="00C824AD" w:rsidRPr="00EB058F">
        <w:rPr>
          <w:rFonts w:ascii="Arial" w:eastAsia="Arial" w:hAnsi="Arial" w:cs="Arial"/>
          <w:sz w:val="24"/>
        </w:rPr>
        <w:t xml:space="preserve"> interdisciplinary </w:t>
      </w:r>
      <w:r w:rsidR="00957807">
        <w:rPr>
          <w:rFonts w:ascii="Arial" w:eastAsia="Arial" w:hAnsi="Arial" w:cs="Arial"/>
          <w:sz w:val="24"/>
        </w:rPr>
        <w:t>scope</w:t>
      </w:r>
      <w:r w:rsidR="00C824AD" w:rsidRPr="00EB058F">
        <w:rPr>
          <w:rFonts w:ascii="Arial" w:eastAsia="Arial" w:hAnsi="Arial" w:cs="Arial"/>
          <w:sz w:val="24"/>
        </w:rPr>
        <w:t xml:space="preserve"> and focus, and aided in the </w:t>
      </w:r>
      <w:r w:rsidR="00C665DF">
        <w:rPr>
          <w:rFonts w:ascii="Arial" w:eastAsia="Arial" w:hAnsi="Arial" w:cs="Arial"/>
          <w:sz w:val="24"/>
        </w:rPr>
        <w:t>P</w:t>
      </w:r>
      <w:r w:rsidR="00C665DF" w:rsidRPr="00EB058F">
        <w:rPr>
          <w:rFonts w:ascii="Arial" w:eastAsia="Arial" w:hAnsi="Arial" w:cs="Arial"/>
          <w:sz w:val="24"/>
        </w:rPr>
        <w:t xml:space="preserve">rogram’s </w:t>
      </w:r>
      <w:r w:rsidR="00C824AD" w:rsidRPr="00EB058F">
        <w:rPr>
          <w:rFonts w:ascii="Arial" w:eastAsia="Arial" w:hAnsi="Arial" w:cs="Arial"/>
          <w:sz w:val="24"/>
        </w:rPr>
        <w:t xml:space="preserve">growing leadership on diverse topics in planning and planning-related fields. Currently, the CRP </w:t>
      </w:r>
      <w:r w:rsidR="00C665DF">
        <w:rPr>
          <w:rFonts w:ascii="Arial" w:eastAsia="Arial" w:hAnsi="Arial" w:cs="Arial"/>
          <w:sz w:val="24"/>
        </w:rPr>
        <w:t>P</w:t>
      </w:r>
      <w:r w:rsidR="00C665DF" w:rsidRPr="00EB058F">
        <w:rPr>
          <w:rFonts w:ascii="Arial" w:eastAsia="Arial" w:hAnsi="Arial" w:cs="Arial"/>
          <w:sz w:val="24"/>
        </w:rPr>
        <w:t xml:space="preserve">rogram </w:t>
      </w:r>
      <w:r w:rsidR="00C824AD" w:rsidRPr="00EB058F">
        <w:rPr>
          <w:rFonts w:ascii="Arial" w:eastAsia="Arial" w:hAnsi="Arial" w:cs="Arial"/>
          <w:sz w:val="24"/>
        </w:rPr>
        <w:t xml:space="preserve">has </w:t>
      </w:r>
      <w:r w:rsidR="00C824AD" w:rsidRPr="00EB058F">
        <w:rPr>
          <w:rFonts w:ascii="Arial" w:eastAsia="Arial" w:hAnsi="Arial" w:cs="Arial"/>
          <w:sz w:val="24"/>
          <w:highlight w:val="yellow"/>
        </w:rPr>
        <w:t>94</w:t>
      </w:r>
      <w:r w:rsidR="00C824AD" w:rsidRPr="00EB058F">
        <w:rPr>
          <w:rFonts w:ascii="Arial" w:eastAsia="Arial" w:hAnsi="Arial" w:cs="Arial"/>
          <w:sz w:val="24"/>
        </w:rPr>
        <w:t xml:space="preserve"> students across our MSCRP and dual degree programs, supported by a highly productive and engaged faculty and staff.</w:t>
      </w:r>
    </w:p>
    <w:p w14:paraId="496360E8" w14:textId="079CCDC8" w:rsidR="00AC3BF8" w:rsidRPr="00EB058F" w:rsidRDefault="00C824AD">
      <w:pPr>
        <w:numPr>
          <w:ilvl w:val="0"/>
          <w:numId w:val="2"/>
        </w:numPr>
        <w:pBdr>
          <w:top w:val="nil"/>
          <w:left w:val="nil"/>
          <w:bottom w:val="nil"/>
          <w:right w:val="nil"/>
          <w:between w:val="nil"/>
        </w:pBdr>
        <w:shd w:val="clear" w:color="auto" w:fill="FFFFFF"/>
        <w:spacing w:after="180"/>
        <w:rPr>
          <w:rFonts w:ascii="Arial" w:eastAsia="Arial" w:hAnsi="Arial" w:cs="Arial"/>
          <w:b/>
          <w:caps/>
          <w:color w:val="000000"/>
          <w:sz w:val="28"/>
          <w:szCs w:val="28"/>
        </w:rPr>
      </w:pPr>
      <w:r w:rsidRPr="00EB058F">
        <w:rPr>
          <w:rFonts w:ascii="Arial" w:eastAsia="Arial" w:hAnsi="Arial" w:cs="Arial"/>
          <w:b/>
          <w:caps/>
          <w:color w:val="000000"/>
          <w:sz w:val="28"/>
          <w:szCs w:val="28"/>
        </w:rPr>
        <w:lastRenderedPageBreak/>
        <w:t>Planning Process and Stakeholder Involvement</w:t>
      </w:r>
    </w:p>
    <w:p w14:paraId="2E3C8DB0" w14:textId="4752BE58" w:rsidR="00CC1B26" w:rsidRPr="00CC1B26" w:rsidRDefault="00CC1B26">
      <w:pPr>
        <w:rPr>
          <w:rFonts w:ascii="Arial" w:eastAsia="Arial" w:hAnsi="Arial" w:cs="Arial"/>
          <w:b/>
          <w:sz w:val="28"/>
        </w:rPr>
      </w:pPr>
      <w:r w:rsidRPr="00CC1B26">
        <w:rPr>
          <w:rFonts w:ascii="Arial" w:eastAsia="Arial" w:hAnsi="Arial" w:cs="Arial"/>
          <w:b/>
          <w:sz w:val="28"/>
        </w:rPr>
        <w:t>Planning Process</w:t>
      </w:r>
    </w:p>
    <w:p w14:paraId="048977E8" w14:textId="73FB27C6" w:rsidR="00AC3BF8" w:rsidRPr="00EB058F" w:rsidRDefault="00C824AD">
      <w:pPr>
        <w:rPr>
          <w:rFonts w:ascii="Arial" w:eastAsia="Arial" w:hAnsi="Arial" w:cs="Arial"/>
          <w:sz w:val="24"/>
        </w:rPr>
      </w:pPr>
      <w:r w:rsidRPr="00EB058F">
        <w:rPr>
          <w:rFonts w:ascii="Arial" w:eastAsia="Arial" w:hAnsi="Arial" w:cs="Arial"/>
          <w:sz w:val="24"/>
        </w:rPr>
        <w:t xml:space="preserve">The </w:t>
      </w:r>
      <w:r w:rsidR="00ED3E0B">
        <w:rPr>
          <w:rFonts w:ascii="Arial" w:eastAsia="Arial" w:hAnsi="Arial" w:cs="Arial"/>
          <w:sz w:val="24"/>
        </w:rPr>
        <w:t xml:space="preserve">2023 </w:t>
      </w:r>
      <w:r w:rsidRPr="00EB058F">
        <w:rPr>
          <w:rFonts w:ascii="Arial" w:eastAsia="Arial" w:hAnsi="Arial" w:cs="Arial"/>
          <w:sz w:val="24"/>
        </w:rPr>
        <w:t xml:space="preserve">UT-CRP </w:t>
      </w:r>
      <w:r w:rsidR="00ED3E0B">
        <w:rPr>
          <w:rFonts w:ascii="Arial" w:eastAsia="Arial" w:hAnsi="Arial" w:cs="Arial"/>
          <w:sz w:val="24"/>
        </w:rPr>
        <w:t>S</w:t>
      </w:r>
      <w:r w:rsidR="00ED3E0B" w:rsidRPr="00EB058F">
        <w:rPr>
          <w:rFonts w:ascii="Arial" w:eastAsia="Arial" w:hAnsi="Arial" w:cs="Arial"/>
          <w:sz w:val="24"/>
        </w:rPr>
        <w:t xml:space="preserve">trategic </w:t>
      </w:r>
      <w:r w:rsidR="00ED3E0B">
        <w:rPr>
          <w:rFonts w:ascii="Arial" w:eastAsia="Arial" w:hAnsi="Arial" w:cs="Arial"/>
          <w:sz w:val="24"/>
        </w:rPr>
        <w:t>P</w:t>
      </w:r>
      <w:r w:rsidR="00ED3E0B" w:rsidRPr="00EB058F">
        <w:rPr>
          <w:rFonts w:ascii="Arial" w:eastAsia="Arial" w:hAnsi="Arial" w:cs="Arial"/>
          <w:sz w:val="24"/>
        </w:rPr>
        <w:t>lan</w:t>
      </w:r>
      <w:r w:rsidR="00ED3E0B">
        <w:rPr>
          <w:rFonts w:ascii="Arial" w:eastAsia="Arial" w:hAnsi="Arial" w:cs="Arial"/>
          <w:sz w:val="24"/>
        </w:rPr>
        <w:t xml:space="preserve"> </w:t>
      </w:r>
      <w:r w:rsidR="00ED3E0B" w:rsidRPr="00EB058F">
        <w:rPr>
          <w:rFonts w:ascii="Arial" w:eastAsia="Arial" w:hAnsi="Arial" w:cs="Arial"/>
          <w:sz w:val="24"/>
        </w:rPr>
        <w:t>began with a faculty retreat in the Summer 2022</w:t>
      </w:r>
      <w:r w:rsidR="00ED3E0B">
        <w:rPr>
          <w:rFonts w:ascii="Arial" w:eastAsia="Arial" w:hAnsi="Arial" w:cs="Arial"/>
          <w:sz w:val="24"/>
        </w:rPr>
        <w:t xml:space="preserve">. During that time, faculty </w:t>
      </w:r>
      <w:r w:rsidRPr="00EB058F">
        <w:rPr>
          <w:rFonts w:ascii="Arial" w:eastAsia="Arial" w:hAnsi="Arial" w:cs="Arial"/>
          <w:sz w:val="24"/>
        </w:rPr>
        <w:t>review</w:t>
      </w:r>
      <w:r w:rsidR="00ED3E0B">
        <w:rPr>
          <w:rFonts w:ascii="Arial" w:eastAsia="Arial" w:hAnsi="Arial" w:cs="Arial"/>
          <w:sz w:val="24"/>
        </w:rPr>
        <w:t>ed</w:t>
      </w:r>
      <w:r w:rsidRPr="00EB058F">
        <w:rPr>
          <w:rFonts w:ascii="Arial" w:eastAsia="Arial" w:hAnsi="Arial" w:cs="Arial"/>
          <w:sz w:val="24"/>
        </w:rPr>
        <w:t xml:space="preserve"> of our then-operative </w:t>
      </w:r>
      <w:r w:rsidR="00ED3E0B">
        <w:rPr>
          <w:rFonts w:ascii="Arial" w:eastAsia="Arial" w:hAnsi="Arial" w:cs="Arial"/>
          <w:sz w:val="24"/>
        </w:rPr>
        <w:t>2016 S</w:t>
      </w:r>
      <w:r w:rsidRPr="00EB058F">
        <w:rPr>
          <w:rFonts w:ascii="Arial" w:eastAsia="Arial" w:hAnsi="Arial" w:cs="Arial"/>
          <w:sz w:val="24"/>
        </w:rPr>
        <w:t xml:space="preserve">trategic </w:t>
      </w:r>
      <w:r w:rsidR="00ED3E0B">
        <w:rPr>
          <w:rFonts w:ascii="Arial" w:eastAsia="Arial" w:hAnsi="Arial" w:cs="Arial"/>
          <w:sz w:val="24"/>
        </w:rPr>
        <w:t>P</w:t>
      </w:r>
      <w:r w:rsidR="00ED3E0B" w:rsidRPr="00EB058F">
        <w:rPr>
          <w:rFonts w:ascii="Arial" w:eastAsia="Arial" w:hAnsi="Arial" w:cs="Arial"/>
          <w:sz w:val="24"/>
        </w:rPr>
        <w:t>lan</w:t>
      </w:r>
      <w:r w:rsidRPr="00EB058F">
        <w:rPr>
          <w:rFonts w:ascii="Arial" w:eastAsia="Arial" w:hAnsi="Arial" w:cs="Arial"/>
          <w:sz w:val="24"/>
        </w:rPr>
        <w:t>. This was followed by a review of our current curriculum, degree requirements, and learning objectives</w:t>
      </w:r>
      <w:r w:rsidR="00205AD2">
        <w:rPr>
          <w:rFonts w:ascii="Arial" w:eastAsia="Arial" w:hAnsi="Arial" w:cs="Arial"/>
          <w:sz w:val="24"/>
        </w:rPr>
        <w:t xml:space="preserve"> measure how our current programming and structure was upholding the vision and goals set forth in the Plan</w:t>
      </w:r>
      <w:r w:rsidRPr="00EB058F">
        <w:rPr>
          <w:rFonts w:ascii="Arial" w:eastAsia="Arial" w:hAnsi="Arial" w:cs="Arial"/>
          <w:sz w:val="24"/>
        </w:rPr>
        <w:t>. These discussions isolated important strategic planning issues</w:t>
      </w:r>
      <w:r w:rsidR="00205AD2">
        <w:rPr>
          <w:rFonts w:ascii="Arial" w:eastAsia="Arial" w:hAnsi="Arial" w:cs="Arial"/>
          <w:sz w:val="24"/>
        </w:rPr>
        <w:t xml:space="preserve"> such as </w:t>
      </w:r>
      <w:r w:rsidRPr="00EB058F">
        <w:rPr>
          <w:rFonts w:ascii="Arial" w:eastAsia="Arial" w:hAnsi="Arial" w:cs="Arial"/>
          <w:sz w:val="24"/>
        </w:rPr>
        <w:t xml:space="preserve"> that we hoped could be informed by a deeper and more systematic process to create a new strategic plan for the </w:t>
      </w:r>
      <w:r w:rsidR="00C665DF">
        <w:rPr>
          <w:rFonts w:ascii="Arial" w:eastAsia="Arial" w:hAnsi="Arial" w:cs="Arial"/>
          <w:sz w:val="24"/>
        </w:rPr>
        <w:t>P</w:t>
      </w:r>
      <w:r w:rsidR="00C665DF" w:rsidRPr="00EB058F">
        <w:rPr>
          <w:rFonts w:ascii="Arial" w:eastAsia="Arial" w:hAnsi="Arial" w:cs="Arial"/>
          <w:sz w:val="24"/>
        </w:rPr>
        <w:t>rogram</w:t>
      </w:r>
      <w:r w:rsidRPr="00EB058F">
        <w:rPr>
          <w:rFonts w:ascii="Arial" w:eastAsia="Arial" w:hAnsi="Arial" w:cs="Arial"/>
          <w:sz w:val="24"/>
        </w:rPr>
        <w:t>.</w:t>
      </w:r>
    </w:p>
    <w:p w14:paraId="28C9A7AB" w14:textId="76F6B298" w:rsidR="00AC3BF8" w:rsidRPr="00EB058F" w:rsidRDefault="00C824AD">
      <w:pPr>
        <w:rPr>
          <w:rFonts w:ascii="Arial" w:eastAsia="Arial" w:hAnsi="Arial" w:cs="Arial"/>
          <w:sz w:val="24"/>
        </w:rPr>
      </w:pPr>
      <w:r w:rsidRPr="00EB058F">
        <w:rPr>
          <w:rFonts w:ascii="Arial" w:eastAsia="Arial" w:hAnsi="Arial" w:cs="Arial"/>
          <w:sz w:val="24"/>
        </w:rPr>
        <w:t>Throughout the Fall</w:t>
      </w:r>
      <w:r w:rsidR="00205AD2">
        <w:rPr>
          <w:rFonts w:ascii="Arial" w:eastAsia="Arial" w:hAnsi="Arial" w:cs="Arial"/>
          <w:sz w:val="24"/>
        </w:rPr>
        <w:t xml:space="preserve"> </w:t>
      </w:r>
      <w:r w:rsidRPr="00EB058F">
        <w:rPr>
          <w:rFonts w:ascii="Arial" w:eastAsia="Arial" w:hAnsi="Arial" w:cs="Arial"/>
          <w:sz w:val="24"/>
        </w:rPr>
        <w:t xml:space="preserve"> 2022 and into the Spring 2023, </w:t>
      </w:r>
      <w:r w:rsidR="00153824">
        <w:rPr>
          <w:rFonts w:ascii="Arial" w:eastAsia="Arial" w:hAnsi="Arial" w:cs="Arial"/>
          <w:sz w:val="24"/>
        </w:rPr>
        <w:t>we identified key stakeholders to work with during the strategic planning process:</w:t>
      </w:r>
      <w:r w:rsidR="00153824" w:rsidRPr="00153824">
        <w:rPr>
          <w:rFonts w:ascii="Arial" w:eastAsia="Arial" w:hAnsi="Arial" w:cs="Arial"/>
          <w:sz w:val="24"/>
        </w:rPr>
        <w:t xml:space="preserve"> </w:t>
      </w:r>
      <w:r w:rsidR="00153824" w:rsidRPr="00EB058F">
        <w:rPr>
          <w:rFonts w:ascii="Arial" w:eastAsia="Arial" w:hAnsi="Arial" w:cs="Arial"/>
          <w:sz w:val="24"/>
        </w:rPr>
        <w:t xml:space="preserve">full-time faculty, adjunct faculty, current students, </w:t>
      </w:r>
      <w:r w:rsidR="00FB1EBD">
        <w:rPr>
          <w:rFonts w:ascii="Arial" w:eastAsia="Arial" w:hAnsi="Arial" w:cs="Arial"/>
          <w:sz w:val="24"/>
        </w:rPr>
        <w:t>alumni</w:t>
      </w:r>
      <w:r w:rsidR="00153824" w:rsidRPr="00EB058F">
        <w:rPr>
          <w:rFonts w:ascii="Arial" w:eastAsia="Arial" w:hAnsi="Arial" w:cs="Arial"/>
          <w:sz w:val="24"/>
        </w:rPr>
        <w:t xml:space="preserve">, and employers of CRP </w:t>
      </w:r>
      <w:r w:rsidR="009B0CF4">
        <w:rPr>
          <w:rFonts w:ascii="Arial" w:eastAsia="Arial" w:hAnsi="Arial" w:cs="Arial"/>
          <w:sz w:val="24"/>
        </w:rPr>
        <w:t>P</w:t>
      </w:r>
      <w:r w:rsidR="00153824" w:rsidRPr="00EB058F">
        <w:rPr>
          <w:rFonts w:ascii="Arial" w:eastAsia="Arial" w:hAnsi="Arial" w:cs="Arial"/>
          <w:sz w:val="24"/>
        </w:rPr>
        <w:t>rogram graduates</w:t>
      </w:r>
      <w:r w:rsidR="00153824">
        <w:rPr>
          <w:rFonts w:ascii="Arial" w:eastAsia="Arial" w:hAnsi="Arial" w:cs="Arial"/>
          <w:sz w:val="24"/>
        </w:rPr>
        <w:t xml:space="preserve">. We then held </w:t>
      </w:r>
      <w:r w:rsidR="00DB0B4B" w:rsidRPr="00EB058F">
        <w:rPr>
          <w:rFonts w:ascii="Arial" w:eastAsia="Arial" w:hAnsi="Arial" w:cs="Arial"/>
          <w:sz w:val="24"/>
        </w:rPr>
        <w:t>five</w:t>
      </w:r>
      <w:r w:rsidRPr="00EB058F">
        <w:rPr>
          <w:rFonts w:ascii="Arial" w:eastAsia="Arial" w:hAnsi="Arial" w:cs="Arial"/>
          <w:sz w:val="24"/>
        </w:rPr>
        <w:t xml:space="preserve"> focus groups to review the current curriculum, learning objectives and degree requirements, as well as </w:t>
      </w:r>
      <w:r w:rsidR="00C665DF">
        <w:rPr>
          <w:rFonts w:ascii="Arial" w:eastAsia="Arial" w:hAnsi="Arial" w:cs="Arial"/>
          <w:sz w:val="24"/>
        </w:rPr>
        <w:t>P</w:t>
      </w:r>
      <w:r w:rsidR="00C665DF" w:rsidRPr="00EB058F">
        <w:rPr>
          <w:rFonts w:ascii="Arial" w:eastAsia="Arial" w:hAnsi="Arial" w:cs="Arial"/>
          <w:sz w:val="24"/>
        </w:rPr>
        <w:t xml:space="preserve">rogram </w:t>
      </w:r>
      <w:r w:rsidRPr="00EB058F">
        <w:rPr>
          <w:rFonts w:ascii="Arial" w:eastAsia="Arial" w:hAnsi="Arial" w:cs="Arial"/>
          <w:sz w:val="24"/>
        </w:rPr>
        <w:t xml:space="preserve">culture and student preparedness for employment.  The objective of these focus groups was to identify the strengths and weaknesses of the </w:t>
      </w:r>
      <w:r w:rsidR="00C665DF">
        <w:rPr>
          <w:rFonts w:ascii="Arial" w:eastAsia="Arial" w:hAnsi="Arial" w:cs="Arial"/>
          <w:sz w:val="24"/>
        </w:rPr>
        <w:t>P</w:t>
      </w:r>
      <w:r w:rsidRPr="00EB058F">
        <w:rPr>
          <w:rFonts w:ascii="Arial" w:eastAsia="Arial" w:hAnsi="Arial" w:cs="Arial"/>
          <w:sz w:val="24"/>
        </w:rPr>
        <w:t>rogram’s curriculum, students and faculty</w:t>
      </w:r>
      <w:r w:rsidR="00153824">
        <w:rPr>
          <w:rFonts w:ascii="Arial" w:eastAsia="Arial" w:hAnsi="Arial" w:cs="Arial"/>
          <w:sz w:val="24"/>
        </w:rPr>
        <w:t xml:space="preserve"> support</w:t>
      </w:r>
      <w:r w:rsidRPr="00EB058F">
        <w:rPr>
          <w:rFonts w:ascii="Arial" w:eastAsia="Arial" w:hAnsi="Arial" w:cs="Arial"/>
          <w:sz w:val="24"/>
        </w:rPr>
        <w:t>, contribution to the field</w:t>
      </w:r>
      <w:r w:rsidR="00153824">
        <w:rPr>
          <w:rFonts w:ascii="Arial" w:eastAsia="Arial" w:hAnsi="Arial" w:cs="Arial"/>
          <w:sz w:val="24"/>
        </w:rPr>
        <w:t>,</w:t>
      </w:r>
      <w:r w:rsidRPr="00EB058F">
        <w:rPr>
          <w:rFonts w:ascii="Arial" w:eastAsia="Arial" w:hAnsi="Arial" w:cs="Arial"/>
          <w:sz w:val="24"/>
        </w:rPr>
        <w:t xml:space="preserve"> and the preparedness of the graduates. The focus groups also helped identify potential opportunities to take advantage of and threats to be aware of. </w:t>
      </w:r>
    </w:p>
    <w:p w14:paraId="609BD0BD" w14:textId="49AEA7DC" w:rsidR="000B1D58" w:rsidRPr="00EB058F" w:rsidRDefault="000B1D58" w:rsidP="00706232">
      <w:pPr>
        <w:rPr>
          <w:rFonts w:ascii="Arial" w:eastAsia="Arial" w:hAnsi="Arial" w:cs="Arial"/>
          <w:sz w:val="24"/>
        </w:rPr>
      </w:pPr>
      <w:r w:rsidRPr="00EB058F">
        <w:rPr>
          <w:rFonts w:ascii="Arial" w:eastAsia="Arial" w:hAnsi="Arial" w:cs="Arial"/>
          <w:sz w:val="24"/>
        </w:rPr>
        <w:t xml:space="preserve">Focus group participants were asked to do a SWOT </w:t>
      </w:r>
      <w:r w:rsidR="0043204B" w:rsidRPr="00EB058F">
        <w:rPr>
          <w:rFonts w:ascii="Arial" w:eastAsia="Arial" w:hAnsi="Arial" w:cs="Arial"/>
          <w:sz w:val="24"/>
        </w:rPr>
        <w:t xml:space="preserve">(strength, weakness, opportunity, and threat) </w:t>
      </w:r>
      <w:r w:rsidRPr="00EB058F">
        <w:rPr>
          <w:rFonts w:ascii="Arial" w:eastAsia="Arial" w:hAnsi="Arial" w:cs="Arial"/>
          <w:sz w:val="24"/>
        </w:rPr>
        <w:t xml:space="preserve">analysis of CRP before they attended in-person meetings. They received a SWOT analysis form in advance by email and were </w:t>
      </w:r>
      <w:r w:rsidR="0043204B" w:rsidRPr="00EB058F">
        <w:rPr>
          <w:rFonts w:ascii="Arial" w:eastAsia="Arial" w:hAnsi="Arial" w:cs="Arial"/>
          <w:sz w:val="24"/>
        </w:rPr>
        <w:t>asked</w:t>
      </w:r>
      <w:r w:rsidRPr="00EB058F">
        <w:rPr>
          <w:rFonts w:ascii="Arial" w:eastAsia="Arial" w:hAnsi="Arial" w:cs="Arial"/>
          <w:sz w:val="24"/>
        </w:rPr>
        <w:t xml:space="preserve"> to respond individually to the following questions</w:t>
      </w:r>
      <w:r w:rsidR="005260F7">
        <w:rPr>
          <w:rFonts w:ascii="Arial" w:eastAsia="Arial" w:hAnsi="Arial" w:cs="Arial"/>
          <w:sz w:val="24"/>
        </w:rPr>
        <w:t xml:space="preserve"> (t</w:t>
      </w:r>
      <w:r w:rsidR="0043204B" w:rsidRPr="00EB058F">
        <w:rPr>
          <w:rFonts w:ascii="Arial" w:eastAsia="Arial" w:hAnsi="Arial" w:cs="Arial"/>
          <w:sz w:val="24"/>
        </w:rPr>
        <w:t>he employer focus group, which was moderated by the third-party consultant, followed a different set of guiding questions</w:t>
      </w:r>
      <w:r w:rsidR="005260F7">
        <w:rPr>
          <w:rFonts w:ascii="Arial" w:eastAsia="Arial" w:hAnsi="Arial" w:cs="Arial"/>
          <w:sz w:val="24"/>
        </w:rPr>
        <w:t>):</w:t>
      </w:r>
    </w:p>
    <w:p w14:paraId="24C4BFDF" w14:textId="50A7DD8F" w:rsidR="00706232" w:rsidRPr="00EB058F" w:rsidRDefault="00706232" w:rsidP="00706232">
      <w:pPr>
        <w:pStyle w:val="ListParagraph"/>
        <w:numPr>
          <w:ilvl w:val="0"/>
          <w:numId w:val="11"/>
        </w:numPr>
        <w:rPr>
          <w:rFonts w:ascii="Arial" w:eastAsia="Arial" w:hAnsi="Arial" w:cs="Arial"/>
          <w:sz w:val="24"/>
        </w:rPr>
      </w:pPr>
      <w:r w:rsidRPr="00EB058F">
        <w:rPr>
          <w:rFonts w:ascii="Arial" w:eastAsia="Arial" w:hAnsi="Arial" w:cs="Arial"/>
          <w:sz w:val="24"/>
        </w:rPr>
        <w:t xml:space="preserve">What are the top three strengths of CRP? </w:t>
      </w:r>
    </w:p>
    <w:p w14:paraId="4C23FBFE" w14:textId="20A020DB" w:rsidR="00706232" w:rsidRPr="00EB058F" w:rsidRDefault="00706232" w:rsidP="00706232">
      <w:pPr>
        <w:pStyle w:val="ListParagraph"/>
        <w:numPr>
          <w:ilvl w:val="0"/>
          <w:numId w:val="11"/>
        </w:numPr>
        <w:rPr>
          <w:rFonts w:ascii="Arial" w:eastAsia="Arial" w:hAnsi="Arial" w:cs="Arial"/>
          <w:sz w:val="24"/>
        </w:rPr>
      </w:pPr>
      <w:r w:rsidRPr="00EB058F">
        <w:rPr>
          <w:rFonts w:ascii="Arial" w:eastAsia="Arial" w:hAnsi="Arial" w:cs="Arial"/>
          <w:sz w:val="24"/>
        </w:rPr>
        <w:t>What are the top three weaknesses of CRP?</w:t>
      </w:r>
    </w:p>
    <w:p w14:paraId="2D123099" w14:textId="5302A1A1" w:rsidR="00706232" w:rsidRPr="00EB058F" w:rsidRDefault="00706232" w:rsidP="00706232">
      <w:pPr>
        <w:pStyle w:val="ListParagraph"/>
        <w:numPr>
          <w:ilvl w:val="0"/>
          <w:numId w:val="11"/>
        </w:numPr>
        <w:rPr>
          <w:rFonts w:ascii="Arial" w:eastAsia="Arial" w:hAnsi="Arial" w:cs="Arial"/>
          <w:sz w:val="24"/>
        </w:rPr>
      </w:pPr>
      <w:r w:rsidRPr="00EB058F">
        <w:rPr>
          <w:rFonts w:ascii="Arial" w:eastAsia="Arial" w:hAnsi="Arial" w:cs="Arial"/>
          <w:sz w:val="24"/>
        </w:rPr>
        <w:t>What are the top three opportunities that CRP can take advantage of?</w:t>
      </w:r>
    </w:p>
    <w:p w14:paraId="03E66AD3" w14:textId="4703F111" w:rsidR="00706232" w:rsidRPr="00EB058F" w:rsidRDefault="00706232" w:rsidP="00706232">
      <w:pPr>
        <w:pStyle w:val="ListParagraph"/>
        <w:numPr>
          <w:ilvl w:val="0"/>
          <w:numId w:val="11"/>
        </w:numPr>
        <w:rPr>
          <w:rFonts w:ascii="Arial" w:eastAsia="Arial" w:hAnsi="Arial" w:cs="Arial"/>
          <w:sz w:val="24"/>
        </w:rPr>
      </w:pPr>
      <w:r w:rsidRPr="00EB058F">
        <w:rPr>
          <w:rFonts w:ascii="Arial" w:eastAsia="Arial" w:hAnsi="Arial" w:cs="Arial"/>
          <w:sz w:val="24"/>
        </w:rPr>
        <w:t>What are the top three challenges or threats we will face in the next five to seven years?</w:t>
      </w:r>
    </w:p>
    <w:p w14:paraId="342D6259" w14:textId="6FFA3E7F" w:rsidR="005E4D9F" w:rsidRPr="00EB058F" w:rsidRDefault="0021657F" w:rsidP="005E4D9F">
      <w:pPr>
        <w:pStyle w:val="ListParagraph"/>
        <w:numPr>
          <w:ilvl w:val="0"/>
          <w:numId w:val="11"/>
        </w:numPr>
        <w:rPr>
          <w:rFonts w:ascii="Arial" w:eastAsia="Arial" w:hAnsi="Arial" w:cs="Arial"/>
          <w:sz w:val="24"/>
        </w:rPr>
      </w:pPr>
      <w:r w:rsidRPr="00EB058F">
        <w:rPr>
          <w:rFonts w:ascii="Arial" w:eastAsia="Arial" w:hAnsi="Arial" w:cs="Arial"/>
          <w:sz w:val="24"/>
        </w:rPr>
        <w:t>(</w:t>
      </w:r>
      <w:r w:rsidRPr="00EB058F">
        <w:rPr>
          <w:rFonts w:ascii="Arial" w:eastAsia="Arial" w:hAnsi="Arial" w:cs="Arial"/>
          <w:i/>
          <w:sz w:val="24"/>
        </w:rPr>
        <w:t xml:space="preserve">For the current student and </w:t>
      </w:r>
      <w:r w:rsidR="00570D66">
        <w:rPr>
          <w:rFonts w:ascii="Arial" w:eastAsia="Arial" w:hAnsi="Arial" w:cs="Arial"/>
          <w:i/>
          <w:sz w:val="24"/>
        </w:rPr>
        <w:t xml:space="preserve">alumni </w:t>
      </w:r>
      <w:r w:rsidRPr="00EB058F">
        <w:rPr>
          <w:rFonts w:ascii="Arial" w:eastAsia="Arial" w:hAnsi="Arial" w:cs="Arial"/>
          <w:i/>
          <w:sz w:val="24"/>
        </w:rPr>
        <w:t>groups only</w:t>
      </w:r>
      <w:r w:rsidRPr="00EB058F">
        <w:rPr>
          <w:rFonts w:ascii="Arial" w:eastAsia="Arial" w:hAnsi="Arial" w:cs="Arial"/>
          <w:sz w:val="24"/>
        </w:rPr>
        <w:t xml:space="preserve">) </w:t>
      </w:r>
      <w:r w:rsidR="005E4D9F" w:rsidRPr="00EB058F">
        <w:rPr>
          <w:rFonts w:ascii="Arial" w:eastAsia="Arial" w:hAnsi="Arial" w:cs="Arial"/>
          <w:sz w:val="24"/>
        </w:rPr>
        <w:t xml:space="preserve">Given our current curriculum structure and load (core vs. elective for a total of 48 hours), </w:t>
      </w:r>
    </w:p>
    <w:p w14:paraId="26BAF3FC" w14:textId="6DCDB71A" w:rsidR="005E4D9F" w:rsidRPr="00EB058F" w:rsidRDefault="005E4D9F" w:rsidP="005E4D9F">
      <w:pPr>
        <w:pStyle w:val="ListParagraph"/>
        <w:numPr>
          <w:ilvl w:val="1"/>
          <w:numId w:val="11"/>
        </w:numPr>
        <w:ind w:left="1080"/>
        <w:rPr>
          <w:rFonts w:ascii="Arial" w:eastAsia="Arial" w:hAnsi="Arial" w:cs="Arial"/>
          <w:sz w:val="24"/>
        </w:rPr>
      </w:pPr>
      <w:r w:rsidRPr="00EB058F">
        <w:rPr>
          <w:rFonts w:ascii="Arial" w:eastAsia="Arial" w:hAnsi="Arial" w:cs="Arial"/>
          <w:sz w:val="24"/>
        </w:rPr>
        <w:t>What are the top three topics that you think we should increase time and resources to?</w:t>
      </w:r>
    </w:p>
    <w:p w14:paraId="7D43FC27" w14:textId="53787313" w:rsidR="005E4D9F" w:rsidRPr="00EB058F" w:rsidRDefault="005E4D9F" w:rsidP="0021657F">
      <w:pPr>
        <w:pStyle w:val="ListParagraph"/>
        <w:numPr>
          <w:ilvl w:val="1"/>
          <w:numId w:val="11"/>
        </w:numPr>
        <w:ind w:left="1080"/>
        <w:rPr>
          <w:rFonts w:ascii="Arial" w:eastAsia="Arial" w:hAnsi="Arial" w:cs="Arial"/>
          <w:sz w:val="24"/>
        </w:rPr>
      </w:pPr>
      <w:r w:rsidRPr="00EB058F">
        <w:rPr>
          <w:rFonts w:ascii="Arial" w:eastAsia="Arial" w:hAnsi="Arial" w:cs="Arial"/>
          <w:sz w:val="24"/>
        </w:rPr>
        <w:t>What are the top three topics that you think we should reduce time and resources?</w:t>
      </w:r>
    </w:p>
    <w:p w14:paraId="399CDA1B" w14:textId="77777777" w:rsidR="00706232" w:rsidRPr="00EB058F" w:rsidRDefault="00706232" w:rsidP="00706232">
      <w:pPr>
        <w:pStyle w:val="ListParagraph"/>
        <w:numPr>
          <w:ilvl w:val="0"/>
          <w:numId w:val="11"/>
        </w:numPr>
        <w:rPr>
          <w:rFonts w:ascii="Arial" w:eastAsia="Arial" w:hAnsi="Arial" w:cs="Arial"/>
          <w:sz w:val="24"/>
        </w:rPr>
      </w:pPr>
      <w:r w:rsidRPr="00EB058F">
        <w:rPr>
          <w:rFonts w:ascii="Arial" w:eastAsia="Arial" w:hAnsi="Arial" w:cs="Arial"/>
          <w:sz w:val="24"/>
        </w:rPr>
        <w:t>Please use four keywords to characterize future CRP as you envision it.</w:t>
      </w:r>
    </w:p>
    <w:p w14:paraId="16CC5654" w14:textId="05B1ADA0" w:rsidR="00AC3BF8" w:rsidRPr="00EB058F" w:rsidRDefault="0043204B" w:rsidP="006C4410">
      <w:pPr>
        <w:rPr>
          <w:rFonts w:ascii="Arial" w:eastAsia="Arial" w:hAnsi="Arial" w:cs="Arial"/>
          <w:sz w:val="24"/>
        </w:rPr>
      </w:pPr>
      <w:r w:rsidRPr="00EB058F">
        <w:rPr>
          <w:rFonts w:ascii="Arial" w:eastAsia="Arial" w:hAnsi="Arial" w:cs="Arial"/>
          <w:sz w:val="24"/>
        </w:rPr>
        <w:t>When the participants gathered</w:t>
      </w:r>
      <w:r w:rsidR="006C4410" w:rsidRPr="00EB058F">
        <w:rPr>
          <w:rFonts w:ascii="Arial" w:eastAsia="Arial" w:hAnsi="Arial" w:cs="Arial"/>
          <w:sz w:val="24"/>
        </w:rPr>
        <w:t xml:space="preserve"> at the group meetings</w:t>
      </w:r>
      <w:r w:rsidRPr="00EB058F">
        <w:rPr>
          <w:rFonts w:ascii="Arial" w:eastAsia="Arial" w:hAnsi="Arial" w:cs="Arial"/>
          <w:sz w:val="24"/>
        </w:rPr>
        <w:t>, they shared their responses to the</w:t>
      </w:r>
      <w:r w:rsidR="00EB058F">
        <w:rPr>
          <w:rFonts w:ascii="Arial" w:eastAsia="Arial" w:hAnsi="Arial" w:cs="Arial"/>
          <w:sz w:val="24"/>
        </w:rPr>
        <w:t xml:space="preserve"> above</w:t>
      </w:r>
      <w:r w:rsidRPr="00EB058F">
        <w:rPr>
          <w:rFonts w:ascii="Arial" w:eastAsia="Arial" w:hAnsi="Arial" w:cs="Arial"/>
          <w:sz w:val="24"/>
        </w:rPr>
        <w:t xml:space="preserve"> questions and were encouraged to offer additional thoughts beyond the SWOT questions.</w:t>
      </w:r>
    </w:p>
    <w:p w14:paraId="4B0123F9" w14:textId="21FA0AB4" w:rsidR="006C4410" w:rsidRPr="00EB058F" w:rsidRDefault="00293F6F" w:rsidP="00293F6F">
      <w:pPr>
        <w:rPr>
          <w:rFonts w:ascii="Arial" w:eastAsia="Arial" w:hAnsi="Arial" w:cs="Arial"/>
          <w:sz w:val="24"/>
        </w:rPr>
      </w:pPr>
      <w:r w:rsidRPr="00EB058F">
        <w:rPr>
          <w:rFonts w:ascii="Arial" w:eastAsia="Arial" w:hAnsi="Arial" w:cs="Arial"/>
          <w:sz w:val="24"/>
        </w:rPr>
        <w:lastRenderedPageBreak/>
        <w:t xml:space="preserve">The various perspectives of the stakeholders provided a holistic critique of the </w:t>
      </w:r>
      <w:r w:rsidR="00C665DF">
        <w:rPr>
          <w:rFonts w:ascii="Arial" w:eastAsia="Arial" w:hAnsi="Arial" w:cs="Arial"/>
          <w:sz w:val="24"/>
        </w:rPr>
        <w:t>P</w:t>
      </w:r>
      <w:r w:rsidRPr="00EB058F">
        <w:rPr>
          <w:rFonts w:ascii="Arial" w:eastAsia="Arial" w:hAnsi="Arial" w:cs="Arial"/>
          <w:sz w:val="24"/>
        </w:rPr>
        <w:t>rogram</w:t>
      </w:r>
      <w:r w:rsidR="006C4410" w:rsidRPr="00EB058F">
        <w:rPr>
          <w:rFonts w:ascii="Arial" w:eastAsia="Arial" w:hAnsi="Arial" w:cs="Arial"/>
          <w:sz w:val="24"/>
        </w:rPr>
        <w:t>. The following highlights</w:t>
      </w:r>
      <w:r w:rsidRPr="00EB058F">
        <w:rPr>
          <w:rFonts w:ascii="Arial" w:eastAsia="Arial" w:hAnsi="Arial" w:cs="Arial"/>
          <w:sz w:val="24"/>
        </w:rPr>
        <w:t xml:space="preserve"> the </w:t>
      </w:r>
      <w:r w:rsidR="00EB058F">
        <w:rPr>
          <w:rFonts w:ascii="Arial" w:eastAsia="Arial" w:hAnsi="Arial" w:cs="Arial"/>
          <w:sz w:val="24"/>
        </w:rPr>
        <w:t xml:space="preserve">key aspects of CRP </w:t>
      </w:r>
      <w:r w:rsidRPr="00EB058F">
        <w:rPr>
          <w:rFonts w:ascii="Arial" w:eastAsia="Arial" w:hAnsi="Arial" w:cs="Arial"/>
          <w:sz w:val="24"/>
        </w:rPr>
        <w:t>strengths, weaknesses, opportunities, and threats</w:t>
      </w:r>
      <w:r w:rsidR="006C4410" w:rsidRPr="00EB058F">
        <w:rPr>
          <w:rFonts w:ascii="Arial" w:eastAsia="Arial" w:hAnsi="Arial" w:cs="Arial"/>
          <w:sz w:val="24"/>
        </w:rPr>
        <w:t xml:space="preserve"> identified collectively by the</w:t>
      </w:r>
      <w:r w:rsidR="00EB058F">
        <w:rPr>
          <w:rFonts w:ascii="Arial" w:eastAsia="Arial" w:hAnsi="Arial" w:cs="Arial"/>
          <w:sz w:val="24"/>
        </w:rPr>
        <w:t xml:space="preserve"> focus group participants and other</w:t>
      </w:r>
      <w:r w:rsidR="006C4410" w:rsidRPr="00EB058F">
        <w:rPr>
          <w:rFonts w:ascii="Arial" w:eastAsia="Arial" w:hAnsi="Arial" w:cs="Arial"/>
          <w:sz w:val="24"/>
        </w:rPr>
        <w:t xml:space="preserve"> stakeholders</w:t>
      </w:r>
      <w:r w:rsidR="00EB058F">
        <w:rPr>
          <w:rFonts w:ascii="Arial" w:eastAsia="Arial" w:hAnsi="Arial" w:cs="Arial"/>
          <w:sz w:val="24"/>
        </w:rPr>
        <w:t xml:space="preserve"> involved in the strategic planning process</w:t>
      </w:r>
      <w:r w:rsidR="006C4410" w:rsidRPr="00EB058F">
        <w:rPr>
          <w:rFonts w:ascii="Arial" w:eastAsia="Arial" w:hAnsi="Arial" w:cs="Arial"/>
          <w:sz w:val="24"/>
        </w:rPr>
        <w:t>.</w:t>
      </w:r>
      <w:r w:rsidR="00570D66" w:rsidRPr="00570D66">
        <w:rPr>
          <w:rFonts w:ascii="Arial" w:eastAsia="Arial" w:hAnsi="Arial" w:cs="Arial"/>
          <w:sz w:val="24"/>
        </w:rPr>
        <w:t xml:space="preserve"> </w:t>
      </w:r>
      <w:r w:rsidR="00570D66">
        <w:rPr>
          <w:rFonts w:ascii="Arial" w:eastAsia="Arial" w:hAnsi="Arial" w:cs="Arial"/>
          <w:sz w:val="24"/>
        </w:rPr>
        <w:t>The highlights are listed in descending order of mentions observed during the focus groups.</w:t>
      </w:r>
      <w:r w:rsidR="006C4410" w:rsidRPr="00EB058F">
        <w:rPr>
          <w:rFonts w:ascii="Arial" w:eastAsia="Arial" w:hAnsi="Arial" w:cs="Arial"/>
          <w:sz w:val="24"/>
        </w:rPr>
        <w:t xml:space="preserve"> </w:t>
      </w:r>
      <w:r w:rsidR="004019CD">
        <w:rPr>
          <w:rFonts w:ascii="Arial" w:eastAsia="Arial" w:hAnsi="Arial" w:cs="Arial"/>
          <w:sz w:val="24"/>
        </w:rPr>
        <w:t xml:space="preserve">Please refer to the </w:t>
      </w:r>
      <w:r w:rsidR="006C4410" w:rsidRPr="00EB058F">
        <w:rPr>
          <w:rFonts w:ascii="Arial" w:eastAsia="Arial" w:hAnsi="Arial" w:cs="Arial"/>
          <w:sz w:val="24"/>
        </w:rPr>
        <w:t xml:space="preserve"> Appendix for detail</w:t>
      </w:r>
      <w:r w:rsidR="00EB058F">
        <w:rPr>
          <w:rFonts w:ascii="Arial" w:eastAsia="Arial" w:hAnsi="Arial" w:cs="Arial"/>
          <w:sz w:val="24"/>
        </w:rPr>
        <w:t>ed narratives and data from</w:t>
      </w:r>
      <w:r w:rsidR="006C4410" w:rsidRPr="00EB058F">
        <w:rPr>
          <w:rFonts w:ascii="Arial" w:eastAsia="Arial" w:hAnsi="Arial" w:cs="Arial"/>
          <w:sz w:val="24"/>
        </w:rPr>
        <w:t xml:space="preserve"> each focus group</w:t>
      </w:r>
      <w:r w:rsidR="00993A88" w:rsidRPr="00EB058F">
        <w:rPr>
          <w:rFonts w:ascii="Arial" w:eastAsia="Arial" w:hAnsi="Arial" w:cs="Arial"/>
          <w:sz w:val="24"/>
        </w:rPr>
        <w:t>.</w:t>
      </w:r>
      <w:r w:rsidR="006C4410" w:rsidRPr="00EB058F">
        <w:rPr>
          <w:rFonts w:ascii="Arial" w:eastAsia="Arial" w:hAnsi="Arial" w:cs="Arial"/>
          <w:sz w:val="24"/>
        </w:rPr>
        <w:t xml:space="preserve"> </w:t>
      </w:r>
    </w:p>
    <w:p w14:paraId="0E9C0716" w14:textId="181DD1AA" w:rsidR="00293F6F" w:rsidRPr="00EB058F" w:rsidRDefault="00293F6F" w:rsidP="00293F6F">
      <w:pPr>
        <w:rPr>
          <w:rFonts w:ascii="Arial" w:eastAsia="Arial" w:hAnsi="Arial" w:cs="Arial"/>
          <w:sz w:val="24"/>
        </w:rPr>
      </w:pPr>
      <w:r w:rsidRPr="00EB058F">
        <w:rPr>
          <w:rFonts w:ascii="Arial" w:eastAsia="Arial" w:hAnsi="Arial" w:cs="Arial"/>
          <w:sz w:val="24"/>
        </w:rPr>
        <w:t xml:space="preserve"> </w:t>
      </w:r>
    </w:p>
    <w:p w14:paraId="0A4B96D1" w14:textId="4B5D20F7" w:rsidR="00CC1B26" w:rsidRPr="00CC1B26" w:rsidRDefault="00CC1B26" w:rsidP="00293F6F">
      <w:pPr>
        <w:rPr>
          <w:rFonts w:ascii="Arial" w:eastAsia="Arial" w:hAnsi="Arial" w:cs="Arial"/>
          <w:b/>
          <w:sz w:val="28"/>
        </w:rPr>
      </w:pPr>
      <w:r w:rsidRPr="00CC1B26">
        <w:rPr>
          <w:rFonts w:ascii="Arial" w:eastAsia="Arial" w:hAnsi="Arial" w:cs="Arial"/>
          <w:b/>
          <w:sz w:val="28"/>
        </w:rPr>
        <w:t>Highlights of CRP Strengths, Weaknesses, Opportunities, and Threats</w:t>
      </w:r>
    </w:p>
    <w:p w14:paraId="12C8848D" w14:textId="504F3907" w:rsidR="00293F6F" w:rsidRPr="00CC1B26" w:rsidRDefault="00293F6F" w:rsidP="00293F6F">
      <w:pPr>
        <w:rPr>
          <w:rFonts w:ascii="Arial" w:eastAsia="Arial" w:hAnsi="Arial" w:cs="Arial"/>
          <w:b/>
          <w:i/>
          <w:sz w:val="28"/>
        </w:rPr>
      </w:pPr>
      <w:r w:rsidRPr="00CC1B26">
        <w:rPr>
          <w:rFonts w:ascii="Arial" w:eastAsia="Arial" w:hAnsi="Arial" w:cs="Arial"/>
          <w:b/>
          <w:i/>
          <w:sz w:val="28"/>
        </w:rPr>
        <w:t>Strengths</w:t>
      </w:r>
    </w:p>
    <w:p w14:paraId="410FB02D" w14:textId="33396577" w:rsidR="0007210E" w:rsidRPr="0007210E" w:rsidRDefault="0007210E" w:rsidP="00993A88">
      <w:pPr>
        <w:pStyle w:val="ListParagraph"/>
        <w:numPr>
          <w:ilvl w:val="0"/>
          <w:numId w:val="12"/>
        </w:numPr>
        <w:rPr>
          <w:rFonts w:ascii="Arial" w:eastAsia="Arial" w:hAnsi="Arial" w:cs="Arial"/>
          <w:sz w:val="24"/>
        </w:rPr>
      </w:pPr>
      <w:r w:rsidRPr="0007210E">
        <w:rPr>
          <w:rFonts w:ascii="Arial" w:eastAsia="Arial" w:hAnsi="Arial" w:cs="Arial"/>
          <w:sz w:val="24"/>
          <w:szCs w:val="24"/>
        </w:rPr>
        <w:t xml:space="preserve">Camaraderie and collegiality shared </w:t>
      </w:r>
      <w:r>
        <w:rPr>
          <w:rFonts w:ascii="Arial" w:eastAsia="Arial" w:hAnsi="Arial" w:cs="Arial"/>
          <w:sz w:val="24"/>
          <w:szCs w:val="24"/>
        </w:rPr>
        <w:t>by k</w:t>
      </w:r>
      <w:r w:rsidR="008F3241" w:rsidRPr="0007210E">
        <w:rPr>
          <w:rFonts w:ascii="Arial" w:eastAsia="Arial" w:hAnsi="Arial" w:cs="Arial"/>
          <w:sz w:val="24"/>
          <w:szCs w:val="24"/>
        </w:rPr>
        <w:t>nowledgeable faculty</w:t>
      </w:r>
      <w:r>
        <w:rPr>
          <w:rFonts w:ascii="Arial" w:eastAsia="Arial" w:hAnsi="Arial" w:cs="Arial"/>
          <w:sz w:val="24"/>
          <w:szCs w:val="24"/>
        </w:rPr>
        <w:t xml:space="preserve"> and</w:t>
      </w:r>
      <w:r w:rsidR="008F3241" w:rsidRPr="0007210E">
        <w:rPr>
          <w:rFonts w:ascii="Arial" w:eastAsia="Arial" w:hAnsi="Arial" w:cs="Arial"/>
          <w:sz w:val="24"/>
          <w:szCs w:val="24"/>
        </w:rPr>
        <w:t xml:space="preserve"> enthusiastic students</w:t>
      </w:r>
      <w:r>
        <w:rPr>
          <w:rFonts w:ascii="Arial" w:eastAsia="Arial" w:hAnsi="Arial" w:cs="Arial"/>
          <w:sz w:val="24"/>
          <w:szCs w:val="24"/>
        </w:rPr>
        <w:t xml:space="preserve"> mak</w:t>
      </w:r>
      <w:r w:rsidR="008252F3">
        <w:rPr>
          <w:rFonts w:ascii="Arial" w:eastAsia="Arial" w:hAnsi="Arial" w:cs="Arial"/>
          <w:sz w:val="24"/>
          <w:szCs w:val="24"/>
        </w:rPr>
        <w:t>e</w:t>
      </w:r>
      <w:r>
        <w:rPr>
          <w:rFonts w:ascii="Arial" w:eastAsia="Arial" w:hAnsi="Arial" w:cs="Arial"/>
          <w:sz w:val="24"/>
          <w:szCs w:val="24"/>
        </w:rPr>
        <w:t xml:space="preserve"> CRP a welcoming community</w:t>
      </w:r>
    </w:p>
    <w:p w14:paraId="5EA69806" w14:textId="6BE426A2" w:rsidR="0007210E" w:rsidRPr="0007210E" w:rsidRDefault="0007210E" w:rsidP="00993A88">
      <w:pPr>
        <w:pStyle w:val="ListParagraph"/>
        <w:numPr>
          <w:ilvl w:val="0"/>
          <w:numId w:val="12"/>
        </w:numPr>
        <w:rPr>
          <w:rFonts w:ascii="Arial" w:eastAsia="Arial" w:hAnsi="Arial" w:cs="Arial"/>
          <w:sz w:val="24"/>
        </w:rPr>
      </w:pPr>
      <w:r>
        <w:rPr>
          <w:rFonts w:ascii="Arial" w:eastAsia="Arial" w:hAnsi="Arial" w:cs="Arial"/>
          <w:sz w:val="24"/>
          <w:szCs w:val="24"/>
        </w:rPr>
        <w:t xml:space="preserve">Robust and growing sponsored research undertaken by </w:t>
      </w:r>
      <w:r w:rsidR="00CD562B">
        <w:rPr>
          <w:rFonts w:ascii="Arial" w:eastAsia="Arial" w:hAnsi="Arial" w:cs="Arial"/>
          <w:sz w:val="24"/>
          <w:szCs w:val="24"/>
        </w:rPr>
        <w:t xml:space="preserve">CRP </w:t>
      </w:r>
      <w:r>
        <w:rPr>
          <w:rFonts w:ascii="Arial" w:eastAsia="Arial" w:hAnsi="Arial" w:cs="Arial"/>
          <w:sz w:val="24"/>
          <w:szCs w:val="24"/>
        </w:rPr>
        <w:t>faculty and student assistants</w:t>
      </w:r>
      <w:r w:rsidR="00CE2694">
        <w:rPr>
          <w:rFonts w:ascii="Arial" w:eastAsia="Arial" w:hAnsi="Arial" w:cs="Arial"/>
          <w:sz w:val="24"/>
          <w:szCs w:val="24"/>
        </w:rPr>
        <w:t xml:space="preserve"> positions the Program at the fore</w:t>
      </w:r>
      <w:r w:rsidR="00CD562B">
        <w:rPr>
          <w:rFonts w:ascii="Arial" w:eastAsia="Arial" w:hAnsi="Arial" w:cs="Arial"/>
          <w:sz w:val="24"/>
          <w:szCs w:val="24"/>
        </w:rPr>
        <w:t>front of planning scholarship and policy discourse.</w:t>
      </w:r>
    </w:p>
    <w:p w14:paraId="3191D97C" w14:textId="79D75A7E" w:rsidR="00293F6F" w:rsidRPr="00EB058F" w:rsidRDefault="00570D66" w:rsidP="00993A88">
      <w:pPr>
        <w:pStyle w:val="ListParagraph"/>
        <w:numPr>
          <w:ilvl w:val="0"/>
          <w:numId w:val="12"/>
        </w:numPr>
        <w:rPr>
          <w:rFonts w:ascii="Arial" w:eastAsia="Arial" w:hAnsi="Arial" w:cs="Arial"/>
          <w:sz w:val="24"/>
        </w:rPr>
      </w:pPr>
      <w:r>
        <w:rPr>
          <w:rFonts w:ascii="Arial" w:eastAsia="Arial" w:hAnsi="Arial" w:cs="Arial"/>
          <w:sz w:val="24"/>
        </w:rPr>
        <w:t>Faculty capitalize on a</w:t>
      </w:r>
      <w:r w:rsidR="0007210E">
        <w:rPr>
          <w:rFonts w:ascii="Arial" w:eastAsia="Arial" w:hAnsi="Arial" w:cs="Arial"/>
          <w:sz w:val="24"/>
        </w:rPr>
        <w:t>ccess to</w:t>
      </w:r>
      <w:r w:rsidR="00293F6F" w:rsidRPr="00EB058F">
        <w:rPr>
          <w:rFonts w:ascii="Arial" w:eastAsia="Arial" w:hAnsi="Arial" w:cs="Arial"/>
          <w:sz w:val="24"/>
        </w:rPr>
        <w:t xml:space="preserve"> </w:t>
      </w:r>
      <w:r w:rsidR="0007210E">
        <w:rPr>
          <w:rFonts w:ascii="Arial" w:eastAsia="Arial" w:hAnsi="Arial" w:cs="Arial"/>
          <w:sz w:val="24"/>
        </w:rPr>
        <w:t>Austin and the region</w:t>
      </w:r>
      <w:r>
        <w:rPr>
          <w:rFonts w:ascii="Arial" w:eastAsia="Arial" w:hAnsi="Arial" w:cs="Arial"/>
          <w:sz w:val="24"/>
        </w:rPr>
        <w:t>, using it</w:t>
      </w:r>
      <w:r w:rsidR="0007210E">
        <w:rPr>
          <w:rFonts w:ascii="Arial" w:eastAsia="Arial" w:hAnsi="Arial" w:cs="Arial"/>
          <w:sz w:val="24"/>
        </w:rPr>
        <w:t xml:space="preserve"> as </w:t>
      </w:r>
      <w:r>
        <w:rPr>
          <w:rFonts w:ascii="Arial" w:eastAsia="Arial" w:hAnsi="Arial" w:cs="Arial"/>
          <w:sz w:val="24"/>
        </w:rPr>
        <w:t xml:space="preserve">a </w:t>
      </w:r>
      <w:r w:rsidR="00293F6F" w:rsidRPr="00EB058F">
        <w:rPr>
          <w:rFonts w:ascii="Arial" w:eastAsia="Arial" w:hAnsi="Arial" w:cs="Arial"/>
          <w:sz w:val="24"/>
        </w:rPr>
        <w:t>laborator</w:t>
      </w:r>
      <w:r>
        <w:rPr>
          <w:rFonts w:ascii="Arial" w:eastAsia="Arial" w:hAnsi="Arial" w:cs="Arial"/>
          <w:sz w:val="24"/>
        </w:rPr>
        <w:t>y</w:t>
      </w:r>
      <w:r w:rsidR="0007210E">
        <w:rPr>
          <w:rFonts w:ascii="Arial" w:eastAsia="Arial" w:hAnsi="Arial" w:cs="Arial"/>
          <w:sz w:val="24"/>
        </w:rPr>
        <w:t xml:space="preserve"> for service learning</w:t>
      </w:r>
      <w:r w:rsidR="00BE1C90">
        <w:rPr>
          <w:rFonts w:ascii="Arial" w:eastAsia="Arial" w:hAnsi="Arial" w:cs="Arial"/>
          <w:sz w:val="24"/>
        </w:rPr>
        <w:t xml:space="preserve"> and </w:t>
      </w:r>
      <w:r w:rsidR="007230EB">
        <w:rPr>
          <w:rFonts w:ascii="Arial" w:eastAsia="Arial" w:hAnsi="Arial" w:cs="Arial"/>
          <w:sz w:val="24"/>
        </w:rPr>
        <w:t>collaborative practical research</w:t>
      </w:r>
      <w:r w:rsidR="00293F6F" w:rsidRPr="00EB058F">
        <w:rPr>
          <w:rFonts w:ascii="Arial" w:eastAsia="Arial" w:hAnsi="Arial" w:cs="Arial"/>
          <w:sz w:val="24"/>
        </w:rPr>
        <w:t xml:space="preserve"> </w:t>
      </w:r>
    </w:p>
    <w:p w14:paraId="362A22A9" w14:textId="7DBA9ABD" w:rsidR="007230EB" w:rsidRDefault="00CD562B" w:rsidP="00650D52">
      <w:pPr>
        <w:pStyle w:val="ListParagraph"/>
        <w:numPr>
          <w:ilvl w:val="0"/>
          <w:numId w:val="12"/>
        </w:numPr>
        <w:rPr>
          <w:rFonts w:ascii="Arial" w:eastAsia="Arial" w:hAnsi="Arial" w:cs="Arial"/>
          <w:sz w:val="24"/>
        </w:rPr>
      </w:pPr>
      <w:r>
        <w:rPr>
          <w:rFonts w:ascii="Arial" w:eastAsia="Arial" w:hAnsi="Arial" w:cs="Arial"/>
          <w:sz w:val="24"/>
        </w:rPr>
        <w:t>CRP’s i</w:t>
      </w:r>
      <w:r w:rsidR="00293F6F" w:rsidRPr="007230EB">
        <w:rPr>
          <w:rFonts w:ascii="Arial" w:eastAsia="Arial" w:hAnsi="Arial" w:cs="Arial"/>
          <w:sz w:val="24"/>
        </w:rPr>
        <w:t>nterdisciplinar</w:t>
      </w:r>
      <w:r w:rsidR="00BE1C90" w:rsidRPr="007230EB">
        <w:rPr>
          <w:rFonts w:ascii="Arial" w:eastAsia="Arial" w:hAnsi="Arial" w:cs="Arial"/>
          <w:sz w:val="24"/>
        </w:rPr>
        <w:t xml:space="preserve">y curriculum </w:t>
      </w:r>
      <w:r>
        <w:rPr>
          <w:rFonts w:ascii="Arial" w:eastAsia="Arial" w:hAnsi="Arial" w:cs="Arial"/>
          <w:sz w:val="24"/>
        </w:rPr>
        <w:t>provides</w:t>
      </w:r>
      <w:r w:rsidR="00BE1C90" w:rsidRPr="007230EB">
        <w:rPr>
          <w:rFonts w:ascii="Arial" w:eastAsia="Arial" w:hAnsi="Arial" w:cs="Arial"/>
          <w:sz w:val="24"/>
        </w:rPr>
        <w:t xml:space="preserve"> a wide brea</w:t>
      </w:r>
      <w:r w:rsidR="008252F3">
        <w:rPr>
          <w:rFonts w:ascii="Arial" w:eastAsia="Arial" w:hAnsi="Arial" w:cs="Arial"/>
          <w:sz w:val="24"/>
        </w:rPr>
        <w:t>d</w:t>
      </w:r>
      <w:r w:rsidR="00BE1C90" w:rsidRPr="007230EB">
        <w:rPr>
          <w:rFonts w:ascii="Arial" w:eastAsia="Arial" w:hAnsi="Arial" w:cs="Arial"/>
          <w:sz w:val="24"/>
        </w:rPr>
        <w:t xml:space="preserve">th of course offerings and </w:t>
      </w:r>
      <w:r w:rsidR="00B17DF9" w:rsidRPr="007230EB">
        <w:rPr>
          <w:rFonts w:ascii="Arial" w:eastAsia="Arial" w:hAnsi="Arial" w:cs="Arial"/>
          <w:sz w:val="24"/>
        </w:rPr>
        <w:t xml:space="preserve">multiple </w:t>
      </w:r>
      <w:r w:rsidR="00BE1C90" w:rsidRPr="007230EB">
        <w:rPr>
          <w:rFonts w:ascii="Arial" w:eastAsia="Arial" w:hAnsi="Arial" w:cs="Arial"/>
          <w:sz w:val="24"/>
        </w:rPr>
        <w:t>dual degree options</w:t>
      </w:r>
    </w:p>
    <w:p w14:paraId="65212C84" w14:textId="7E7D2DFD" w:rsidR="00293F6F" w:rsidRPr="007230EB" w:rsidRDefault="000D60D9" w:rsidP="00650D52">
      <w:pPr>
        <w:pStyle w:val="ListParagraph"/>
        <w:numPr>
          <w:ilvl w:val="0"/>
          <w:numId w:val="12"/>
        </w:numPr>
        <w:rPr>
          <w:rFonts w:ascii="Arial" w:eastAsia="Arial" w:hAnsi="Arial" w:cs="Arial"/>
          <w:sz w:val="24"/>
        </w:rPr>
      </w:pPr>
      <w:r>
        <w:rPr>
          <w:rFonts w:ascii="Arial" w:eastAsia="Arial" w:hAnsi="Arial" w:cs="Arial"/>
          <w:sz w:val="24"/>
        </w:rPr>
        <w:t xml:space="preserve">The </w:t>
      </w:r>
      <w:r w:rsidR="007230EB">
        <w:rPr>
          <w:rFonts w:ascii="Arial" w:eastAsia="Arial" w:hAnsi="Arial" w:cs="Arial"/>
          <w:sz w:val="24"/>
        </w:rPr>
        <w:t>Program  tuition</w:t>
      </w:r>
      <w:r>
        <w:rPr>
          <w:rFonts w:ascii="Arial" w:eastAsia="Arial" w:hAnsi="Arial" w:cs="Arial"/>
          <w:sz w:val="24"/>
        </w:rPr>
        <w:t xml:space="preserve"> is competitive compared with</w:t>
      </w:r>
      <w:r w:rsidR="007230EB">
        <w:rPr>
          <w:rFonts w:ascii="Arial" w:eastAsia="Arial" w:hAnsi="Arial" w:cs="Arial"/>
          <w:sz w:val="24"/>
        </w:rPr>
        <w:t xml:space="preserve"> other programs of similar prestige </w:t>
      </w:r>
      <w:r w:rsidR="00293F6F" w:rsidRPr="007230EB">
        <w:rPr>
          <w:rFonts w:ascii="Arial" w:eastAsia="Arial" w:hAnsi="Arial" w:cs="Arial"/>
          <w:sz w:val="24"/>
        </w:rPr>
        <w:t xml:space="preserve"> </w:t>
      </w:r>
    </w:p>
    <w:p w14:paraId="44B5A07D" w14:textId="77777777" w:rsidR="00293F6F" w:rsidRPr="00CC1B26" w:rsidRDefault="00293F6F" w:rsidP="00293F6F">
      <w:pPr>
        <w:rPr>
          <w:rFonts w:ascii="Arial" w:eastAsia="Arial" w:hAnsi="Arial" w:cs="Arial"/>
          <w:b/>
          <w:i/>
          <w:sz w:val="28"/>
        </w:rPr>
      </w:pPr>
      <w:r w:rsidRPr="00CC1B26">
        <w:rPr>
          <w:rFonts w:ascii="Arial" w:eastAsia="Arial" w:hAnsi="Arial" w:cs="Arial"/>
          <w:b/>
          <w:i/>
          <w:sz w:val="28"/>
        </w:rPr>
        <w:t>Weaknesses</w:t>
      </w:r>
    </w:p>
    <w:p w14:paraId="06DAC1C4" w14:textId="6CB23863" w:rsidR="00293F6F" w:rsidRPr="00EB058F" w:rsidRDefault="000D60D9" w:rsidP="00993A88">
      <w:pPr>
        <w:pStyle w:val="ListParagraph"/>
        <w:numPr>
          <w:ilvl w:val="0"/>
          <w:numId w:val="13"/>
        </w:numPr>
        <w:rPr>
          <w:rFonts w:ascii="Arial" w:eastAsia="Arial" w:hAnsi="Arial" w:cs="Arial"/>
          <w:sz w:val="24"/>
        </w:rPr>
      </w:pPr>
      <w:r>
        <w:rPr>
          <w:rFonts w:ascii="Arial" w:eastAsia="Arial" w:hAnsi="Arial" w:cs="Arial"/>
          <w:sz w:val="24"/>
        </w:rPr>
        <w:t>There r</w:t>
      </w:r>
      <w:r w:rsidR="00133401">
        <w:rPr>
          <w:rFonts w:ascii="Arial" w:eastAsia="Arial" w:hAnsi="Arial" w:cs="Arial"/>
          <w:sz w:val="24"/>
        </w:rPr>
        <w:t xml:space="preserve">emain curriculum gaps and inadequacies: need closer connection of theories to practice, </w:t>
      </w:r>
      <w:r w:rsidR="008252F3">
        <w:rPr>
          <w:rFonts w:ascii="Arial" w:eastAsia="Arial" w:hAnsi="Arial" w:cs="Arial"/>
          <w:sz w:val="24"/>
        </w:rPr>
        <w:t>require</w:t>
      </w:r>
      <w:r w:rsidR="00133401">
        <w:rPr>
          <w:rFonts w:ascii="Arial" w:eastAsia="Arial" w:hAnsi="Arial" w:cs="Arial"/>
          <w:sz w:val="24"/>
        </w:rPr>
        <w:t xml:space="preserve"> more coordination among core courses, insufficient offerings of upskilling courses</w:t>
      </w:r>
      <w:r w:rsidR="009B1DD3">
        <w:rPr>
          <w:rFonts w:ascii="Arial" w:eastAsia="Arial" w:hAnsi="Arial" w:cs="Arial"/>
          <w:sz w:val="24"/>
        </w:rPr>
        <w:t xml:space="preserve">, lack </w:t>
      </w:r>
      <w:r w:rsidR="00293F6F" w:rsidRPr="00EB058F">
        <w:rPr>
          <w:rFonts w:ascii="Arial" w:eastAsia="Arial" w:hAnsi="Arial" w:cs="Arial"/>
          <w:sz w:val="24"/>
        </w:rPr>
        <w:t>of practice</w:t>
      </w:r>
      <w:r w:rsidR="00993A88" w:rsidRPr="00EB058F">
        <w:rPr>
          <w:rFonts w:ascii="Arial" w:eastAsia="Arial" w:hAnsi="Arial" w:cs="Arial"/>
          <w:sz w:val="24"/>
        </w:rPr>
        <w:t>-</w:t>
      </w:r>
      <w:r w:rsidR="00293F6F" w:rsidRPr="00EB058F">
        <w:rPr>
          <w:rFonts w:ascii="Arial" w:eastAsia="Arial" w:hAnsi="Arial" w:cs="Arial"/>
          <w:sz w:val="24"/>
        </w:rPr>
        <w:t xml:space="preserve">oriented courses </w:t>
      </w:r>
      <w:r w:rsidR="009B1DD3">
        <w:rPr>
          <w:rFonts w:ascii="Arial" w:eastAsia="Arial" w:hAnsi="Arial" w:cs="Arial"/>
          <w:sz w:val="24"/>
        </w:rPr>
        <w:t>or contents in the existing courses</w:t>
      </w:r>
      <w:r>
        <w:rPr>
          <w:rFonts w:ascii="Arial" w:eastAsia="Arial" w:hAnsi="Arial" w:cs="Arial"/>
          <w:sz w:val="24"/>
        </w:rPr>
        <w:t>, and limited attention to international planning issues in the course content</w:t>
      </w:r>
    </w:p>
    <w:p w14:paraId="6970CB27" w14:textId="1F5D02D8" w:rsidR="009B1DD3" w:rsidRDefault="000D60D9" w:rsidP="00993A88">
      <w:pPr>
        <w:pStyle w:val="ListParagraph"/>
        <w:numPr>
          <w:ilvl w:val="0"/>
          <w:numId w:val="13"/>
        </w:numPr>
        <w:rPr>
          <w:rFonts w:ascii="Arial" w:eastAsia="Arial" w:hAnsi="Arial" w:cs="Arial"/>
          <w:sz w:val="24"/>
        </w:rPr>
      </w:pPr>
      <w:r>
        <w:rPr>
          <w:rFonts w:ascii="Arial" w:eastAsia="Arial" w:hAnsi="Arial" w:cs="Arial"/>
          <w:sz w:val="24"/>
        </w:rPr>
        <w:t xml:space="preserve">The Program lacks </w:t>
      </w:r>
      <w:r w:rsidR="009B1DD3">
        <w:rPr>
          <w:rFonts w:ascii="Arial" w:eastAsia="Arial" w:hAnsi="Arial" w:cs="Arial"/>
          <w:sz w:val="24"/>
        </w:rPr>
        <w:t>representative diversity in faculty and student</w:t>
      </w:r>
    </w:p>
    <w:p w14:paraId="463ACCB2" w14:textId="3E66CDAF" w:rsidR="009B1DD3" w:rsidRDefault="009B1DD3" w:rsidP="00993A88">
      <w:pPr>
        <w:pStyle w:val="ListParagraph"/>
        <w:numPr>
          <w:ilvl w:val="0"/>
          <w:numId w:val="13"/>
        </w:numPr>
        <w:rPr>
          <w:rFonts w:ascii="Arial" w:eastAsia="Arial" w:hAnsi="Arial" w:cs="Arial"/>
          <w:sz w:val="24"/>
        </w:rPr>
      </w:pPr>
      <w:r>
        <w:rPr>
          <w:rFonts w:ascii="Arial" w:eastAsia="Arial" w:hAnsi="Arial" w:cs="Arial"/>
          <w:sz w:val="24"/>
        </w:rPr>
        <w:t>Under-resourced staff and facilities (IT and space) and lack of financial support for students and recruitment</w:t>
      </w:r>
    </w:p>
    <w:p w14:paraId="7F2666A0" w14:textId="394DC793" w:rsidR="00293F6F" w:rsidRPr="00EB058F" w:rsidRDefault="000D60D9" w:rsidP="00993A88">
      <w:pPr>
        <w:pStyle w:val="ListParagraph"/>
        <w:numPr>
          <w:ilvl w:val="0"/>
          <w:numId w:val="13"/>
        </w:numPr>
        <w:rPr>
          <w:rFonts w:ascii="Arial" w:eastAsia="Arial" w:hAnsi="Arial" w:cs="Arial"/>
          <w:sz w:val="24"/>
        </w:rPr>
      </w:pPr>
      <w:r>
        <w:rPr>
          <w:rFonts w:ascii="Arial" w:eastAsia="Arial" w:hAnsi="Arial" w:cs="Arial"/>
          <w:sz w:val="24"/>
        </w:rPr>
        <w:t>The Program l</w:t>
      </w:r>
      <w:r w:rsidR="00EA5346">
        <w:rPr>
          <w:rFonts w:ascii="Arial" w:eastAsia="Arial" w:hAnsi="Arial" w:cs="Arial"/>
          <w:sz w:val="24"/>
        </w:rPr>
        <w:t>ack  a clearly defined sense of purpose and direction: very strong specifics, weaker at addressing big-picture issues</w:t>
      </w:r>
    </w:p>
    <w:p w14:paraId="7F3C1549" w14:textId="77777777" w:rsidR="00293F6F" w:rsidRPr="00CC1B26" w:rsidRDefault="00293F6F" w:rsidP="00293F6F">
      <w:pPr>
        <w:rPr>
          <w:rFonts w:ascii="Arial" w:eastAsia="Arial" w:hAnsi="Arial" w:cs="Arial"/>
          <w:b/>
          <w:i/>
          <w:sz w:val="28"/>
        </w:rPr>
      </w:pPr>
      <w:r w:rsidRPr="00CC1B26">
        <w:rPr>
          <w:rFonts w:ascii="Arial" w:eastAsia="Arial" w:hAnsi="Arial" w:cs="Arial"/>
          <w:b/>
          <w:i/>
          <w:sz w:val="28"/>
        </w:rPr>
        <w:t>Opportunities</w:t>
      </w:r>
    </w:p>
    <w:p w14:paraId="3F0999D1" w14:textId="03EDFD30" w:rsidR="00293F6F" w:rsidRPr="00EB058F" w:rsidRDefault="00650D52" w:rsidP="00993A88">
      <w:pPr>
        <w:pStyle w:val="ListParagraph"/>
        <w:numPr>
          <w:ilvl w:val="0"/>
          <w:numId w:val="14"/>
        </w:numPr>
        <w:rPr>
          <w:rFonts w:ascii="Arial" w:eastAsia="Arial" w:hAnsi="Arial" w:cs="Arial"/>
          <w:sz w:val="24"/>
        </w:rPr>
      </w:pPr>
      <w:r>
        <w:rPr>
          <w:rFonts w:ascii="Arial" w:eastAsia="Arial" w:hAnsi="Arial" w:cs="Arial"/>
          <w:sz w:val="24"/>
        </w:rPr>
        <w:t>Our</w:t>
      </w:r>
      <w:r w:rsidR="00293F6F" w:rsidRPr="00EB058F">
        <w:rPr>
          <w:rFonts w:ascii="Arial" w:eastAsia="Arial" w:hAnsi="Arial" w:cs="Arial"/>
          <w:sz w:val="24"/>
        </w:rPr>
        <w:t xml:space="preserve"> location </w:t>
      </w:r>
      <w:r>
        <w:rPr>
          <w:rFonts w:ascii="Arial" w:eastAsia="Arial" w:hAnsi="Arial" w:cs="Arial"/>
          <w:sz w:val="24"/>
        </w:rPr>
        <w:t xml:space="preserve">in Austin and the rapidly growing </w:t>
      </w:r>
      <w:r w:rsidR="004019CD">
        <w:rPr>
          <w:rFonts w:ascii="Arial" w:eastAsia="Arial" w:hAnsi="Arial" w:cs="Arial"/>
          <w:sz w:val="24"/>
        </w:rPr>
        <w:t xml:space="preserve">Central </w:t>
      </w:r>
      <w:r>
        <w:rPr>
          <w:rFonts w:ascii="Arial" w:eastAsia="Arial" w:hAnsi="Arial" w:cs="Arial"/>
          <w:sz w:val="24"/>
        </w:rPr>
        <w:t>Texas</w:t>
      </w:r>
      <w:r w:rsidR="00293F6F" w:rsidRPr="00EB058F">
        <w:rPr>
          <w:rFonts w:ascii="Arial" w:eastAsia="Arial" w:hAnsi="Arial" w:cs="Arial"/>
          <w:sz w:val="24"/>
        </w:rPr>
        <w:t xml:space="preserve"> </w:t>
      </w:r>
      <w:r>
        <w:rPr>
          <w:rFonts w:ascii="Arial" w:eastAsia="Arial" w:hAnsi="Arial" w:cs="Arial"/>
          <w:sz w:val="24"/>
        </w:rPr>
        <w:t>present</w:t>
      </w:r>
      <w:r w:rsidR="00EB4FA5">
        <w:rPr>
          <w:rFonts w:ascii="Arial" w:eastAsia="Arial" w:hAnsi="Arial" w:cs="Arial"/>
          <w:sz w:val="24"/>
        </w:rPr>
        <w:t>s</w:t>
      </w:r>
      <w:r>
        <w:rPr>
          <w:rFonts w:ascii="Arial" w:eastAsia="Arial" w:hAnsi="Arial" w:cs="Arial"/>
          <w:sz w:val="24"/>
        </w:rPr>
        <w:t xml:space="preserve"> </w:t>
      </w:r>
      <w:r w:rsidR="009358F1">
        <w:rPr>
          <w:rFonts w:ascii="Arial" w:eastAsia="Arial" w:hAnsi="Arial" w:cs="Arial"/>
          <w:sz w:val="24"/>
        </w:rPr>
        <w:t>a wealth of</w:t>
      </w:r>
      <w:r>
        <w:rPr>
          <w:rFonts w:ascii="Arial" w:eastAsia="Arial" w:hAnsi="Arial" w:cs="Arial"/>
          <w:sz w:val="24"/>
        </w:rPr>
        <w:t xml:space="preserve"> opportunities to learn</w:t>
      </w:r>
      <w:r w:rsidR="009358F1">
        <w:rPr>
          <w:rFonts w:ascii="Arial" w:eastAsia="Arial" w:hAnsi="Arial" w:cs="Arial"/>
          <w:sz w:val="24"/>
        </w:rPr>
        <w:t>, engage, practice, and find jobs</w:t>
      </w:r>
      <w:r w:rsidR="00293F6F" w:rsidRPr="00EB058F">
        <w:rPr>
          <w:rFonts w:ascii="Arial" w:eastAsia="Arial" w:hAnsi="Arial" w:cs="Arial"/>
          <w:sz w:val="24"/>
        </w:rPr>
        <w:t xml:space="preserve"> </w:t>
      </w:r>
    </w:p>
    <w:p w14:paraId="6EBC17D4" w14:textId="265F8715" w:rsidR="0041701B" w:rsidRDefault="0041701B" w:rsidP="00993A88">
      <w:pPr>
        <w:pStyle w:val="ListParagraph"/>
        <w:numPr>
          <w:ilvl w:val="0"/>
          <w:numId w:val="14"/>
        </w:numPr>
        <w:rPr>
          <w:rFonts w:ascii="Arial" w:eastAsia="Arial" w:hAnsi="Arial" w:cs="Arial"/>
          <w:sz w:val="24"/>
        </w:rPr>
      </w:pPr>
      <w:r>
        <w:rPr>
          <w:rFonts w:ascii="Arial" w:eastAsia="Arial" w:hAnsi="Arial" w:cs="Arial"/>
          <w:sz w:val="24"/>
        </w:rPr>
        <w:t>City and regional progressive programs and initiatives addressing issues of equity, accessibility, resilience, and sustainability offe</w:t>
      </w:r>
      <w:r w:rsidR="00EB4FA5">
        <w:rPr>
          <w:rFonts w:ascii="Arial" w:eastAsia="Arial" w:hAnsi="Arial" w:cs="Arial"/>
          <w:sz w:val="24"/>
        </w:rPr>
        <w:t>r</w:t>
      </w:r>
      <w:r>
        <w:rPr>
          <w:rFonts w:ascii="Arial" w:eastAsia="Arial" w:hAnsi="Arial" w:cs="Arial"/>
          <w:sz w:val="24"/>
        </w:rPr>
        <w:t xml:space="preserve"> plenty of opportunities for applied planning research</w:t>
      </w:r>
    </w:p>
    <w:p w14:paraId="40AC1831" w14:textId="5C16C2D3" w:rsidR="00293F6F" w:rsidRPr="00677D3B" w:rsidRDefault="0041701B" w:rsidP="00C04C6E">
      <w:pPr>
        <w:pStyle w:val="ListParagraph"/>
        <w:numPr>
          <w:ilvl w:val="0"/>
          <w:numId w:val="14"/>
        </w:numPr>
        <w:rPr>
          <w:rFonts w:ascii="Arial" w:eastAsia="Arial" w:hAnsi="Arial" w:cs="Arial"/>
          <w:sz w:val="24"/>
        </w:rPr>
      </w:pPr>
      <w:r w:rsidRPr="00677D3B">
        <w:rPr>
          <w:rFonts w:ascii="Arial" w:eastAsia="Arial" w:hAnsi="Arial" w:cs="Arial"/>
          <w:sz w:val="24"/>
        </w:rPr>
        <w:lastRenderedPageBreak/>
        <w:t>UT Austin</w:t>
      </w:r>
      <w:r w:rsidR="008252F3">
        <w:rPr>
          <w:rFonts w:ascii="Arial" w:eastAsia="Arial" w:hAnsi="Arial" w:cs="Arial"/>
          <w:sz w:val="24"/>
        </w:rPr>
        <w:t>,</w:t>
      </w:r>
      <w:r w:rsidRPr="00677D3B">
        <w:rPr>
          <w:rFonts w:ascii="Arial" w:eastAsia="Arial" w:hAnsi="Arial" w:cs="Arial"/>
          <w:sz w:val="24"/>
        </w:rPr>
        <w:t xml:space="preserve"> as a </w:t>
      </w:r>
      <w:r w:rsidR="004019CD">
        <w:rPr>
          <w:rFonts w:ascii="Arial" w:eastAsia="Arial" w:hAnsi="Arial" w:cs="Arial"/>
          <w:sz w:val="24"/>
        </w:rPr>
        <w:t>T</w:t>
      </w:r>
      <w:r w:rsidR="004019CD" w:rsidRPr="00677D3B">
        <w:rPr>
          <w:rFonts w:ascii="Arial" w:eastAsia="Arial" w:hAnsi="Arial" w:cs="Arial"/>
          <w:sz w:val="24"/>
        </w:rPr>
        <w:t>ier</w:t>
      </w:r>
      <w:r w:rsidRPr="00677D3B">
        <w:rPr>
          <w:rFonts w:ascii="Arial" w:eastAsia="Arial" w:hAnsi="Arial" w:cs="Arial"/>
          <w:sz w:val="24"/>
        </w:rPr>
        <w:t>-1 research university</w:t>
      </w:r>
      <w:r w:rsidR="008252F3">
        <w:rPr>
          <w:rFonts w:ascii="Arial" w:eastAsia="Arial" w:hAnsi="Arial" w:cs="Arial"/>
          <w:sz w:val="24"/>
        </w:rPr>
        <w:t>,</w:t>
      </w:r>
      <w:r w:rsidRPr="00677D3B">
        <w:rPr>
          <w:rFonts w:ascii="Arial" w:eastAsia="Arial" w:hAnsi="Arial" w:cs="Arial"/>
          <w:sz w:val="24"/>
        </w:rPr>
        <w:t xml:space="preserve"> </w:t>
      </w:r>
      <w:r w:rsidR="00677D3B" w:rsidRPr="00677D3B">
        <w:rPr>
          <w:rFonts w:ascii="Arial" w:eastAsia="Arial" w:hAnsi="Arial" w:cs="Arial"/>
          <w:sz w:val="24"/>
        </w:rPr>
        <w:t xml:space="preserve">offers many opportunities </w:t>
      </w:r>
      <w:r w:rsidR="00F52BBA">
        <w:rPr>
          <w:rFonts w:ascii="Arial" w:eastAsia="Arial" w:hAnsi="Arial" w:cs="Arial"/>
          <w:sz w:val="24"/>
        </w:rPr>
        <w:t>a</w:t>
      </w:r>
      <w:r w:rsidR="00F52BBA" w:rsidRPr="00677D3B">
        <w:rPr>
          <w:rFonts w:ascii="Arial" w:eastAsia="Arial" w:hAnsi="Arial" w:cs="Arial"/>
          <w:sz w:val="24"/>
        </w:rPr>
        <w:t>cross</w:t>
      </w:r>
      <w:r w:rsidR="00F52BBA">
        <w:rPr>
          <w:rFonts w:ascii="Arial" w:eastAsia="Arial" w:hAnsi="Arial" w:cs="Arial"/>
          <w:sz w:val="24"/>
        </w:rPr>
        <w:t xml:space="preserve"> </w:t>
      </w:r>
      <w:r w:rsidR="00F52BBA" w:rsidRPr="00677D3B">
        <w:rPr>
          <w:rFonts w:ascii="Arial" w:eastAsia="Arial" w:hAnsi="Arial" w:cs="Arial"/>
          <w:sz w:val="24"/>
        </w:rPr>
        <w:t xml:space="preserve">campus </w:t>
      </w:r>
      <w:r w:rsidR="00677D3B" w:rsidRPr="00677D3B">
        <w:rPr>
          <w:rFonts w:ascii="Arial" w:eastAsia="Arial" w:hAnsi="Arial" w:cs="Arial"/>
          <w:sz w:val="24"/>
        </w:rPr>
        <w:t xml:space="preserve">for CRP to </w:t>
      </w:r>
      <w:r w:rsidR="00F52BBA">
        <w:rPr>
          <w:rFonts w:ascii="Arial" w:eastAsia="Arial" w:hAnsi="Arial" w:cs="Arial"/>
          <w:sz w:val="24"/>
        </w:rPr>
        <w:t>collaborate</w:t>
      </w:r>
      <w:r w:rsidR="00EB4FA5">
        <w:rPr>
          <w:rFonts w:ascii="Arial" w:eastAsia="Arial" w:hAnsi="Arial" w:cs="Arial"/>
          <w:sz w:val="24"/>
        </w:rPr>
        <w:t xml:space="preserve"> for</w:t>
      </w:r>
      <w:r w:rsidR="00677D3B" w:rsidRPr="00677D3B">
        <w:rPr>
          <w:rFonts w:ascii="Arial" w:eastAsia="Arial" w:hAnsi="Arial" w:cs="Arial"/>
          <w:sz w:val="24"/>
        </w:rPr>
        <w:t xml:space="preserve"> sponsored research and interdisciplinary education</w:t>
      </w:r>
      <w:r w:rsidR="00293F6F" w:rsidRPr="00677D3B">
        <w:rPr>
          <w:rFonts w:ascii="Arial" w:eastAsia="Arial" w:hAnsi="Arial" w:cs="Arial"/>
          <w:sz w:val="24"/>
        </w:rPr>
        <w:t xml:space="preserve"> </w:t>
      </w:r>
    </w:p>
    <w:p w14:paraId="58F948C3" w14:textId="6CA2C3C8" w:rsidR="00677D3B" w:rsidRDefault="00677D3B" w:rsidP="00993A88">
      <w:pPr>
        <w:pStyle w:val="ListParagraph"/>
        <w:numPr>
          <w:ilvl w:val="0"/>
          <w:numId w:val="14"/>
        </w:numPr>
        <w:rPr>
          <w:rFonts w:ascii="Arial" w:eastAsia="Arial" w:hAnsi="Arial" w:cs="Arial"/>
          <w:sz w:val="24"/>
        </w:rPr>
      </w:pPr>
      <w:r>
        <w:rPr>
          <w:rFonts w:ascii="Arial" w:eastAsia="Arial" w:hAnsi="Arial" w:cs="Arial"/>
          <w:sz w:val="24"/>
        </w:rPr>
        <w:t xml:space="preserve">New leadership at the </w:t>
      </w:r>
      <w:r w:rsidR="004019CD">
        <w:rPr>
          <w:rFonts w:ascii="Arial" w:eastAsia="Arial" w:hAnsi="Arial" w:cs="Arial"/>
          <w:sz w:val="24"/>
        </w:rPr>
        <w:t xml:space="preserve">University </w:t>
      </w:r>
      <w:r>
        <w:rPr>
          <w:rFonts w:ascii="Arial" w:eastAsia="Arial" w:hAnsi="Arial" w:cs="Arial"/>
          <w:sz w:val="24"/>
        </w:rPr>
        <w:t xml:space="preserve">and </w:t>
      </w:r>
      <w:r w:rsidR="004019CD">
        <w:rPr>
          <w:rFonts w:ascii="Arial" w:eastAsia="Arial" w:hAnsi="Arial" w:cs="Arial"/>
          <w:sz w:val="24"/>
        </w:rPr>
        <w:t xml:space="preserve">School </w:t>
      </w:r>
      <w:r>
        <w:rPr>
          <w:rFonts w:ascii="Arial" w:eastAsia="Arial" w:hAnsi="Arial" w:cs="Arial"/>
          <w:sz w:val="24"/>
        </w:rPr>
        <w:t>level</w:t>
      </w:r>
      <w:r w:rsidR="002F014D">
        <w:rPr>
          <w:rFonts w:ascii="Arial" w:eastAsia="Arial" w:hAnsi="Arial" w:cs="Arial"/>
          <w:sz w:val="24"/>
        </w:rPr>
        <w:t xml:space="preserve"> provides new opportunities for CRP to strengthen capacity and enhance interdisciplinary collaboration </w:t>
      </w:r>
    </w:p>
    <w:p w14:paraId="2528DC28" w14:textId="29C9F3CA" w:rsidR="00293F6F" w:rsidRPr="00EB058F" w:rsidRDefault="00293F6F" w:rsidP="00EB4FA5">
      <w:pPr>
        <w:pStyle w:val="ListParagraph"/>
        <w:rPr>
          <w:rFonts w:ascii="Arial" w:eastAsia="Arial" w:hAnsi="Arial" w:cs="Arial"/>
          <w:sz w:val="24"/>
        </w:rPr>
      </w:pPr>
    </w:p>
    <w:p w14:paraId="2B92A188" w14:textId="77777777" w:rsidR="00293F6F" w:rsidRPr="00CC1B26" w:rsidRDefault="00293F6F" w:rsidP="00293F6F">
      <w:pPr>
        <w:rPr>
          <w:rFonts w:ascii="Arial" w:eastAsia="Arial" w:hAnsi="Arial" w:cs="Arial"/>
          <w:b/>
          <w:i/>
          <w:sz w:val="28"/>
        </w:rPr>
      </w:pPr>
      <w:r w:rsidRPr="00CC1B26">
        <w:rPr>
          <w:rFonts w:ascii="Arial" w:eastAsia="Arial" w:hAnsi="Arial" w:cs="Arial"/>
          <w:b/>
          <w:i/>
          <w:sz w:val="28"/>
        </w:rPr>
        <w:t>Threats</w:t>
      </w:r>
    </w:p>
    <w:p w14:paraId="334B9E52" w14:textId="4911EE12" w:rsidR="00293F6F" w:rsidRPr="00EB058F" w:rsidRDefault="00EB4FA5" w:rsidP="00993A88">
      <w:pPr>
        <w:pStyle w:val="ListParagraph"/>
        <w:numPr>
          <w:ilvl w:val="0"/>
          <w:numId w:val="15"/>
        </w:numPr>
        <w:rPr>
          <w:rFonts w:ascii="Arial" w:eastAsia="Arial" w:hAnsi="Arial" w:cs="Arial"/>
          <w:sz w:val="24"/>
        </w:rPr>
      </w:pPr>
      <w:r>
        <w:rPr>
          <w:rFonts w:ascii="Arial" w:eastAsia="Arial" w:hAnsi="Arial" w:cs="Arial"/>
          <w:sz w:val="24"/>
        </w:rPr>
        <w:t>I</w:t>
      </w:r>
      <w:r w:rsidR="00293F6F" w:rsidRPr="00EB058F">
        <w:rPr>
          <w:rFonts w:ascii="Arial" w:eastAsia="Arial" w:hAnsi="Arial" w:cs="Arial"/>
          <w:sz w:val="24"/>
        </w:rPr>
        <w:t>ncreasing</w:t>
      </w:r>
      <w:r w:rsidR="00571D27">
        <w:rPr>
          <w:rFonts w:ascii="Arial" w:eastAsia="Arial" w:hAnsi="Arial" w:cs="Arial"/>
          <w:sz w:val="24"/>
        </w:rPr>
        <w:t xml:space="preserve"> cost of living</w:t>
      </w:r>
      <w:r w:rsidR="00293F6F" w:rsidRPr="00EB058F">
        <w:rPr>
          <w:rFonts w:ascii="Arial" w:eastAsia="Arial" w:hAnsi="Arial" w:cs="Arial"/>
          <w:sz w:val="24"/>
        </w:rPr>
        <w:t xml:space="preserve"> </w:t>
      </w:r>
      <w:r w:rsidR="00571D27">
        <w:rPr>
          <w:rFonts w:ascii="Arial" w:eastAsia="Arial" w:hAnsi="Arial" w:cs="Arial"/>
          <w:sz w:val="24"/>
        </w:rPr>
        <w:t>in</w:t>
      </w:r>
      <w:r w:rsidR="00293F6F" w:rsidRPr="00EB058F">
        <w:rPr>
          <w:rFonts w:ascii="Arial" w:eastAsia="Arial" w:hAnsi="Arial" w:cs="Arial"/>
          <w:sz w:val="24"/>
        </w:rPr>
        <w:t xml:space="preserve"> Austin </w:t>
      </w:r>
      <w:r w:rsidR="00535477">
        <w:rPr>
          <w:rFonts w:ascii="Arial" w:eastAsia="Arial" w:hAnsi="Arial" w:cs="Arial"/>
          <w:sz w:val="24"/>
        </w:rPr>
        <w:t>presents a major threat to student recruitment</w:t>
      </w:r>
    </w:p>
    <w:p w14:paraId="31AC47A1" w14:textId="3BCBF4F0" w:rsidR="00F52BBA" w:rsidRDefault="00CA1B6F" w:rsidP="00993A88">
      <w:pPr>
        <w:pStyle w:val="ListParagraph"/>
        <w:numPr>
          <w:ilvl w:val="0"/>
          <w:numId w:val="15"/>
        </w:numPr>
        <w:rPr>
          <w:rFonts w:ascii="Arial" w:eastAsia="Arial" w:hAnsi="Arial" w:cs="Arial"/>
          <w:sz w:val="24"/>
        </w:rPr>
      </w:pPr>
      <w:r>
        <w:rPr>
          <w:rFonts w:ascii="Arial" w:eastAsia="Arial" w:hAnsi="Arial" w:cs="Arial"/>
          <w:sz w:val="24"/>
        </w:rPr>
        <w:t>S</w:t>
      </w:r>
      <w:r w:rsidR="00F52BBA">
        <w:rPr>
          <w:rFonts w:ascii="Arial" w:eastAsia="Arial" w:hAnsi="Arial" w:cs="Arial"/>
          <w:sz w:val="24"/>
        </w:rPr>
        <w:t xml:space="preserve">tate political environment </w:t>
      </w:r>
      <w:r>
        <w:rPr>
          <w:rFonts w:ascii="Arial" w:eastAsia="Arial" w:hAnsi="Arial" w:cs="Arial"/>
          <w:sz w:val="24"/>
        </w:rPr>
        <w:t xml:space="preserve">has </w:t>
      </w:r>
      <w:r w:rsidR="00F52BBA">
        <w:rPr>
          <w:rFonts w:ascii="Arial" w:eastAsia="Arial" w:hAnsi="Arial" w:cs="Arial"/>
          <w:sz w:val="24"/>
        </w:rPr>
        <w:t>discourage</w:t>
      </w:r>
      <w:r>
        <w:rPr>
          <w:rFonts w:ascii="Arial" w:eastAsia="Arial" w:hAnsi="Arial" w:cs="Arial"/>
          <w:sz w:val="24"/>
        </w:rPr>
        <w:t>d</w:t>
      </w:r>
      <w:r w:rsidR="00F52BBA">
        <w:rPr>
          <w:rFonts w:ascii="Arial" w:eastAsia="Arial" w:hAnsi="Arial" w:cs="Arial"/>
          <w:sz w:val="24"/>
        </w:rPr>
        <w:t xml:space="preserve"> student and faculty applicants</w:t>
      </w:r>
      <w:r w:rsidR="00571D27">
        <w:rPr>
          <w:rFonts w:ascii="Arial" w:eastAsia="Arial" w:hAnsi="Arial" w:cs="Arial"/>
          <w:sz w:val="24"/>
        </w:rPr>
        <w:t>, particularly those of marginalized backgrounds</w:t>
      </w:r>
    </w:p>
    <w:p w14:paraId="4DD07AFF" w14:textId="1A805C61" w:rsidR="00F52BBA" w:rsidRDefault="00F52BBA" w:rsidP="00993A88">
      <w:pPr>
        <w:pStyle w:val="ListParagraph"/>
        <w:numPr>
          <w:ilvl w:val="0"/>
          <w:numId w:val="15"/>
        </w:numPr>
        <w:rPr>
          <w:rFonts w:ascii="Arial" w:eastAsia="Arial" w:hAnsi="Arial" w:cs="Arial"/>
          <w:sz w:val="24"/>
        </w:rPr>
      </w:pPr>
      <w:r>
        <w:rPr>
          <w:rFonts w:ascii="Arial" w:eastAsia="Arial" w:hAnsi="Arial" w:cs="Arial"/>
          <w:sz w:val="24"/>
        </w:rPr>
        <w:t xml:space="preserve">New technologies such as AI may bring disruptive impacts on the planning profession, although they present opportunities for innovation </w:t>
      </w:r>
    </w:p>
    <w:p w14:paraId="2A249B2C" w14:textId="35D18458" w:rsidR="00293F6F" w:rsidRPr="00EB058F" w:rsidRDefault="00F52BBA" w:rsidP="00B053D6">
      <w:pPr>
        <w:pStyle w:val="ListParagraph"/>
        <w:numPr>
          <w:ilvl w:val="0"/>
          <w:numId w:val="15"/>
        </w:numPr>
        <w:rPr>
          <w:rFonts w:ascii="Arial" w:eastAsia="Arial" w:hAnsi="Arial" w:cs="Arial"/>
          <w:sz w:val="24"/>
        </w:rPr>
      </w:pPr>
      <w:r>
        <w:rPr>
          <w:rFonts w:ascii="Arial" w:eastAsia="Arial" w:hAnsi="Arial" w:cs="Arial"/>
          <w:sz w:val="24"/>
        </w:rPr>
        <w:t>B</w:t>
      </w:r>
      <w:r w:rsidR="00293F6F" w:rsidRPr="00EB058F">
        <w:rPr>
          <w:rFonts w:ascii="Arial" w:eastAsia="Arial" w:hAnsi="Arial" w:cs="Arial"/>
          <w:sz w:val="24"/>
        </w:rPr>
        <w:t xml:space="preserve">eing </w:t>
      </w:r>
      <w:r>
        <w:rPr>
          <w:rFonts w:ascii="Arial" w:eastAsia="Arial" w:hAnsi="Arial" w:cs="Arial"/>
          <w:sz w:val="24"/>
        </w:rPr>
        <w:t xml:space="preserve">siloed and </w:t>
      </w:r>
      <w:r w:rsidR="00293F6F" w:rsidRPr="00EB058F">
        <w:rPr>
          <w:rFonts w:ascii="Arial" w:eastAsia="Arial" w:hAnsi="Arial" w:cs="Arial"/>
          <w:sz w:val="24"/>
        </w:rPr>
        <w:t xml:space="preserve">overshadowed by other programs within </w:t>
      </w:r>
      <w:r>
        <w:rPr>
          <w:rFonts w:ascii="Arial" w:eastAsia="Arial" w:hAnsi="Arial" w:cs="Arial"/>
          <w:sz w:val="24"/>
        </w:rPr>
        <w:t xml:space="preserve">the </w:t>
      </w:r>
      <w:r w:rsidR="00571D27">
        <w:rPr>
          <w:rFonts w:ascii="Arial" w:eastAsia="Arial" w:hAnsi="Arial" w:cs="Arial"/>
          <w:sz w:val="24"/>
        </w:rPr>
        <w:t xml:space="preserve">School </w:t>
      </w:r>
      <w:r w:rsidR="00293F6F" w:rsidRPr="00EB058F">
        <w:rPr>
          <w:rFonts w:ascii="Arial" w:eastAsia="Arial" w:hAnsi="Arial" w:cs="Arial"/>
          <w:sz w:val="24"/>
        </w:rPr>
        <w:t xml:space="preserve">is a major concern </w:t>
      </w:r>
    </w:p>
    <w:p w14:paraId="5961A6BF" w14:textId="546C331D" w:rsidR="00293F6F" w:rsidRPr="00EB058F" w:rsidRDefault="00535477" w:rsidP="00993A88">
      <w:pPr>
        <w:pStyle w:val="ListParagraph"/>
        <w:numPr>
          <w:ilvl w:val="0"/>
          <w:numId w:val="15"/>
        </w:numPr>
        <w:rPr>
          <w:rFonts w:ascii="Arial" w:eastAsia="Arial" w:hAnsi="Arial" w:cs="Arial"/>
          <w:sz w:val="24"/>
        </w:rPr>
      </w:pPr>
      <w:r>
        <w:rPr>
          <w:rFonts w:ascii="Arial" w:eastAsia="Arial" w:hAnsi="Arial" w:cs="Arial"/>
          <w:sz w:val="24"/>
        </w:rPr>
        <w:t>There have been d</w:t>
      </w:r>
      <w:r w:rsidR="00B053D6">
        <w:rPr>
          <w:rFonts w:ascii="Arial" w:eastAsia="Arial" w:hAnsi="Arial" w:cs="Arial"/>
          <w:sz w:val="24"/>
        </w:rPr>
        <w:t>windling f</w:t>
      </w:r>
      <w:r w:rsidR="00293F6F" w:rsidRPr="00EB058F">
        <w:rPr>
          <w:rFonts w:ascii="Arial" w:eastAsia="Arial" w:hAnsi="Arial" w:cs="Arial"/>
          <w:sz w:val="24"/>
        </w:rPr>
        <w:t>ull</w:t>
      </w:r>
      <w:r>
        <w:rPr>
          <w:rFonts w:ascii="Arial" w:eastAsia="Arial" w:hAnsi="Arial" w:cs="Arial"/>
          <w:sz w:val="24"/>
        </w:rPr>
        <w:t>-</w:t>
      </w:r>
      <w:r w:rsidR="00293F6F" w:rsidRPr="00EB058F">
        <w:rPr>
          <w:rFonts w:ascii="Arial" w:eastAsia="Arial" w:hAnsi="Arial" w:cs="Arial"/>
          <w:sz w:val="24"/>
        </w:rPr>
        <w:t>time faculty numbers</w:t>
      </w:r>
      <w:r w:rsidR="00DA1B9B">
        <w:rPr>
          <w:rFonts w:ascii="Arial" w:eastAsia="Arial" w:hAnsi="Arial" w:cs="Arial"/>
          <w:sz w:val="24"/>
        </w:rPr>
        <w:t xml:space="preserve"> </w:t>
      </w:r>
      <w:r w:rsidR="00B053D6">
        <w:rPr>
          <w:rFonts w:ascii="Arial" w:eastAsia="Arial" w:hAnsi="Arial" w:cs="Arial"/>
          <w:sz w:val="24"/>
        </w:rPr>
        <w:t>and under-resourced staff support</w:t>
      </w:r>
      <w:r w:rsidR="00293F6F" w:rsidRPr="00EB058F">
        <w:rPr>
          <w:rFonts w:ascii="Arial" w:eastAsia="Arial" w:hAnsi="Arial" w:cs="Arial"/>
          <w:sz w:val="24"/>
        </w:rPr>
        <w:t xml:space="preserve"> </w:t>
      </w:r>
    </w:p>
    <w:p w14:paraId="43A5C797" w14:textId="2DD950FB" w:rsidR="00293F6F" w:rsidRPr="00EB058F" w:rsidRDefault="00293F6F" w:rsidP="00293F6F">
      <w:pPr>
        <w:rPr>
          <w:rFonts w:ascii="Arial" w:eastAsia="Arial" w:hAnsi="Arial" w:cs="Arial"/>
          <w:sz w:val="24"/>
        </w:rPr>
      </w:pPr>
      <w:r w:rsidRPr="00EB058F">
        <w:rPr>
          <w:rFonts w:ascii="Arial" w:eastAsia="Arial" w:hAnsi="Arial" w:cs="Arial"/>
          <w:sz w:val="24"/>
        </w:rPr>
        <w:t>Th</w:t>
      </w:r>
      <w:r w:rsidR="00467396" w:rsidRPr="00EB058F">
        <w:rPr>
          <w:rFonts w:ascii="Arial" w:eastAsia="Arial" w:hAnsi="Arial" w:cs="Arial"/>
          <w:sz w:val="24"/>
        </w:rPr>
        <w:t>e</w:t>
      </w:r>
      <w:r w:rsidRPr="00EB058F">
        <w:rPr>
          <w:rFonts w:ascii="Arial" w:eastAsia="Arial" w:hAnsi="Arial" w:cs="Arial"/>
          <w:sz w:val="24"/>
        </w:rPr>
        <w:t xml:space="preserve"> engagement process</w:t>
      </w:r>
      <w:r w:rsidR="00993A88" w:rsidRPr="00EB058F">
        <w:rPr>
          <w:rFonts w:ascii="Arial" w:eastAsia="Arial" w:hAnsi="Arial" w:cs="Arial"/>
          <w:sz w:val="24"/>
        </w:rPr>
        <w:t xml:space="preserve"> for CRP strategic planning</w:t>
      </w:r>
      <w:r w:rsidRPr="00EB058F">
        <w:rPr>
          <w:rFonts w:ascii="Arial" w:eastAsia="Arial" w:hAnsi="Arial" w:cs="Arial"/>
          <w:sz w:val="24"/>
        </w:rPr>
        <w:t xml:space="preserve"> was inclusive and highly deliberative. </w:t>
      </w:r>
      <w:r w:rsidR="00F535EF" w:rsidRPr="00EB058F">
        <w:rPr>
          <w:rFonts w:ascii="Arial" w:eastAsia="Arial" w:hAnsi="Arial" w:cs="Arial"/>
          <w:sz w:val="24"/>
        </w:rPr>
        <w:t>The</w:t>
      </w:r>
      <w:r w:rsidRPr="00EB058F">
        <w:rPr>
          <w:rFonts w:ascii="Arial" w:eastAsia="Arial" w:hAnsi="Arial" w:cs="Arial"/>
          <w:sz w:val="24"/>
        </w:rPr>
        <w:t xml:space="preserve"> key stakeholders of the </w:t>
      </w:r>
      <w:r w:rsidR="00C665DF">
        <w:rPr>
          <w:rFonts w:ascii="Arial" w:eastAsia="Arial" w:hAnsi="Arial" w:cs="Arial"/>
          <w:sz w:val="24"/>
        </w:rPr>
        <w:t>P</w:t>
      </w:r>
      <w:r w:rsidRPr="00EB058F">
        <w:rPr>
          <w:rFonts w:ascii="Arial" w:eastAsia="Arial" w:hAnsi="Arial" w:cs="Arial"/>
          <w:sz w:val="24"/>
        </w:rPr>
        <w:t xml:space="preserve">rogram </w:t>
      </w:r>
      <w:r w:rsidR="00F535EF" w:rsidRPr="00EB058F">
        <w:rPr>
          <w:rFonts w:ascii="Arial" w:eastAsia="Arial" w:hAnsi="Arial" w:cs="Arial"/>
          <w:sz w:val="24"/>
        </w:rPr>
        <w:t xml:space="preserve">provided </w:t>
      </w:r>
      <w:r w:rsidRPr="00EB058F">
        <w:rPr>
          <w:rFonts w:ascii="Arial" w:eastAsia="Arial" w:hAnsi="Arial" w:cs="Arial"/>
          <w:sz w:val="24"/>
        </w:rPr>
        <w:t>valuable insight</w:t>
      </w:r>
      <w:r w:rsidR="00F535EF" w:rsidRPr="00EB058F">
        <w:rPr>
          <w:rFonts w:ascii="Arial" w:eastAsia="Arial" w:hAnsi="Arial" w:cs="Arial"/>
          <w:sz w:val="24"/>
        </w:rPr>
        <w:t>s</w:t>
      </w:r>
      <w:r w:rsidRPr="00EB058F">
        <w:rPr>
          <w:rFonts w:ascii="Arial" w:eastAsia="Arial" w:hAnsi="Arial" w:cs="Arial"/>
          <w:sz w:val="24"/>
        </w:rPr>
        <w:t xml:space="preserve"> about how the </w:t>
      </w:r>
      <w:r w:rsidR="00C665DF">
        <w:rPr>
          <w:rFonts w:ascii="Arial" w:eastAsia="Arial" w:hAnsi="Arial" w:cs="Arial"/>
          <w:sz w:val="24"/>
        </w:rPr>
        <w:t>P</w:t>
      </w:r>
      <w:r w:rsidRPr="00EB058F">
        <w:rPr>
          <w:rFonts w:ascii="Arial" w:eastAsia="Arial" w:hAnsi="Arial" w:cs="Arial"/>
          <w:sz w:val="24"/>
        </w:rPr>
        <w:t xml:space="preserve">rogram </w:t>
      </w:r>
      <w:r w:rsidR="00F535EF" w:rsidRPr="00EB058F">
        <w:rPr>
          <w:rFonts w:ascii="Arial" w:eastAsia="Arial" w:hAnsi="Arial" w:cs="Arial"/>
          <w:sz w:val="24"/>
        </w:rPr>
        <w:t xml:space="preserve">currently performs and </w:t>
      </w:r>
      <w:r w:rsidRPr="00EB058F">
        <w:rPr>
          <w:rFonts w:ascii="Arial" w:eastAsia="Arial" w:hAnsi="Arial" w:cs="Arial"/>
          <w:sz w:val="24"/>
        </w:rPr>
        <w:t xml:space="preserve">can be </w:t>
      </w:r>
      <w:r w:rsidR="00F535EF" w:rsidRPr="00EB058F">
        <w:rPr>
          <w:rFonts w:ascii="Arial" w:eastAsia="Arial" w:hAnsi="Arial" w:cs="Arial"/>
          <w:sz w:val="24"/>
        </w:rPr>
        <w:t>further strengthened</w:t>
      </w:r>
      <w:r w:rsidRPr="00EB058F">
        <w:rPr>
          <w:rFonts w:ascii="Arial" w:eastAsia="Arial" w:hAnsi="Arial" w:cs="Arial"/>
          <w:sz w:val="24"/>
        </w:rPr>
        <w:t xml:space="preserve">. </w:t>
      </w:r>
      <w:r w:rsidR="00E14EF3">
        <w:rPr>
          <w:rFonts w:ascii="Arial" w:eastAsia="Arial" w:hAnsi="Arial" w:cs="Arial"/>
          <w:sz w:val="24"/>
        </w:rPr>
        <w:t>CRP</w:t>
      </w:r>
      <w:r w:rsidR="00022F4F">
        <w:rPr>
          <w:rFonts w:ascii="Arial" w:eastAsia="Arial" w:hAnsi="Arial" w:cs="Arial"/>
          <w:sz w:val="24"/>
        </w:rPr>
        <w:t>’s previous</w:t>
      </w:r>
      <w:r w:rsidR="00E14EF3">
        <w:rPr>
          <w:rFonts w:ascii="Arial" w:eastAsia="Arial" w:hAnsi="Arial" w:cs="Arial"/>
          <w:sz w:val="24"/>
        </w:rPr>
        <w:t xml:space="preserve"> Strategic Plan (2016) was focused primarily on </w:t>
      </w:r>
      <w:r w:rsidR="00022F4F">
        <w:rPr>
          <w:rFonts w:ascii="Arial" w:eastAsia="Arial" w:hAnsi="Arial" w:cs="Arial"/>
          <w:sz w:val="24"/>
        </w:rPr>
        <w:t xml:space="preserve">curriculum and </w:t>
      </w:r>
      <w:r w:rsidR="00E14EF3">
        <w:rPr>
          <w:rFonts w:ascii="Arial" w:eastAsia="Arial" w:hAnsi="Arial" w:cs="Arial"/>
          <w:sz w:val="24"/>
        </w:rPr>
        <w:t>student learning</w:t>
      </w:r>
      <w:r w:rsidR="002C29F5">
        <w:rPr>
          <w:rFonts w:ascii="Arial" w:eastAsia="Arial" w:hAnsi="Arial" w:cs="Arial"/>
          <w:sz w:val="24"/>
        </w:rPr>
        <w:t xml:space="preserve"> outcome assessment</w:t>
      </w:r>
      <w:r w:rsidR="00E14EF3">
        <w:rPr>
          <w:rFonts w:ascii="Arial" w:eastAsia="Arial" w:hAnsi="Arial" w:cs="Arial"/>
          <w:sz w:val="24"/>
        </w:rPr>
        <w:t>.</w:t>
      </w:r>
      <w:r w:rsidR="00022F4F">
        <w:rPr>
          <w:rFonts w:ascii="Arial" w:eastAsia="Arial" w:hAnsi="Arial" w:cs="Arial"/>
          <w:sz w:val="24"/>
        </w:rPr>
        <w:t xml:space="preserve"> T</w:t>
      </w:r>
      <w:r w:rsidR="00E14EF3">
        <w:rPr>
          <w:rFonts w:ascii="Arial" w:eastAsia="Arial" w:hAnsi="Arial" w:cs="Arial"/>
          <w:sz w:val="24"/>
        </w:rPr>
        <w:t xml:space="preserve">he </w:t>
      </w:r>
      <w:r w:rsidR="00022F4F">
        <w:rPr>
          <w:rFonts w:ascii="Arial" w:eastAsia="Arial" w:hAnsi="Arial" w:cs="Arial"/>
          <w:sz w:val="24"/>
        </w:rPr>
        <w:t>new Strategic Plan</w:t>
      </w:r>
      <w:r w:rsidR="00E14EF3">
        <w:rPr>
          <w:rFonts w:ascii="Arial" w:eastAsia="Arial" w:hAnsi="Arial" w:cs="Arial"/>
          <w:sz w:val="24"/>
        </w:rPr>
        <w:t xml:space="preserve"> expand</w:t>
      </w:r>
      <w:r w:rsidR="00022F4F">
        <w:rPr>
          <w:rFonts w:ascii="Arial" w:eastAsia="Arial" w:hAnsi="Arial" w:cs="Arial"/>
          <w:sz w:val="24"/>
        </w:rPr>
        <w:t>s</w:t>
      </w:r>
      <w:r w:rsidR="00E14EF3">
        <w:rPr>
          <w:rFonts w:ascii="Arial" w:eastAsia="Arial" w:hAnsi="Arial" w:cs="Arial"/>
          <w:sz w:val="24"/>
        </w:rPr>
        <w:t xml:space="preserve"> </w:t>
      </w:r>
      <w:r w:rsidR="00105636">
        <w:rPr>
          <w:rFonts w:ascii="Arial" w:eastAsia="Arial" w:hAnsi="Arial" w:cs="Arial"/>
          <w:sz w:val="24"/>
        </w:rPr>
        <w:t>the scope to include</w:t>
      </w:r>
      <w:r w:rsidR="00022F4F">
        <w:rPr>
          <w:rFonts w:ascii="Arial" w:eastAsia="Arial" w:hAnsi="Arial" w:cs="Arial"/>
          <w:sz w:val="24"/>
        </w:rPr>
        <w:t xml:space="preserve"> </w:t>
      </w:r>
      <w:r w:rsidR="00105636">
        <w:rPr>
          <w:rFonts w:ascii="Arial" w:eastAsia="Arial" w:hAnsi="Arial" w:cs="Arial"/>
          <w:sz w:val="24"/>
        </w:rPr>
        <w:t xml:space="preserve">faculty and student </w:t>
      </w:r>
      <w:r w:rsidR="00022F4F">
        <w:rPr>
          <w:rFonts w:ascii="Arial" w:eastAsia="Arial" w:hAnsi="Arial" w:cs="Arial"/>
          <w:sz w:val="24"/>
        </w:rPr>
        <w:t>diversity, research, and professional development</w:t>
      </w:r>
      <w:r w:rsidR="00105636">
        <w:rPr>
          <w:rFonts w:ascii="Arial" w:eastAsia="Arial" w:hAnsi="Arial" w:cs="Arial"/>
          <w:sz w:val="24"/>
        </w:rPr>
        <w:t>, in addition to</w:t>
      </w:r>
      <w:r w:rsidR="007F5E05">
        <w:rPr>
          <w:rFonts w:ascii="Arial" w:eastAsia="Arial" w:hAnsi="Arial" w:cs="Arial"/>
          <w:sz w:val="24"/>
        </w:rPr>
        <w:t xml:space="preserve"> teaching and learning</w:t>
      </w:r>
      <w:r w:rsidR="00022F4F">
        <w:rPr>
          <w:rFonts w:ascii="Arial" w:eastAsia="Arial" w:hAnsi="Arial" w:cs="Arial"/>
          <w:sz w:val="24"/>
        </w:rPr>
        <w:t>.</w:t>
      </w:r>
      <w:r w:rsidR="00E14EF3">
        <w:rPr>
          <w:rFonts w:ascii="Arial" w:eastAsia="Arial" w:hAnsi="Arial" w:cs="Arial"/>
          <w:sz w:val="24"/>
        </w:rPr>
        <w:t xml:space="preserve"> </w:t>
      </w:r>
      <w:r w:rsidR="00F535EF" w:rsidRPr="00EB058F">
        <w:rPr>
          <w:rFonts w:ascii="Arial" w:eastAsia="Arial" w:hAnsi="Arial" w:cs="Arial"/>
          <w:sz w:val="24"/>
        </w:rPr>
        <w:t>Based on the stakeholder input</w:t>
      </w:r>
      <w:r w:rsidR="008252F3">
        <w:rPr>
          <w:rFonts w:ascii="Arial" w:eastAsia="Arial" w:hAnsi="Arial" w:cs="Arial"/>
          <w:sz w:val="24"/>
        </w:rPr>
        <w:t>,</w:t>
      </w:r>
      <w:r w:rsidR="00F535EF" w:rsidRPr="00EB058F">
        <w:rPr>
          <w:rFonts w:ascii="Arial" w:eastAsia="Arial" w:hAnsi="Arial" w:cs="Arial"/>
          <w:sz w:val="24"/>
        </w:rPr>
        <w:t xml:space="preserve"> we identified four</w:t>
      </w:r>
      <w:r w:rsidRPr="00EB058F">
        <w:rPr>
          <w:rFonts w:ascii="Arial" w:eastAsia="Arial" w:hAnsi="Arial" w:cs="Arial"/>
          <w:sz w:val="24"/>
        </w:rPr>
        <w:t xml:space="preserve"> </w:t>
      </w:r>
      <w:r w:rsidR="00F535EF" w:rsidRPr="00EB058F">
        <w:rPr>
          <w:rFonts w:ascii="Arial" w:eastAsia="Arial" w:hAnsi="Arial" w:cs="Arial"/>
          <w:sz w:val="24"/>
        </w:rPr>
        <w:t xml:space="preserve">primary </w:t>
      </w:r>
      <w:r w:rsidRPr="00EB058F">
        <w:rPr>
          <w:rFonts w:ascii="Arial" w:eastAsia="Arial" w:hAnsi="Arial" w:cs="Arial"/>
          <w:sz w:val="24"/>
        </w:rPr>
        <w:t>goals</w:t>
      </w:r>
      <w:r w:rsidR="00F535EF" w:rsidRPr="00EB058F">
        <w:rPr>
          <w:rFonts w:ascii="Arial" w:eastAsia="Arial" w:hAnsi="Arial" w:cs="Arial"/>
          <w:sz w:val="24"/>
        </w:rPr>
        <w:t xml:space="preserve">. </w:t>
      </w:r>
      <w:r w:rsidR="00650D52">
        <w:rPr>
          <w:rFonts w:ascii="Arial" w:eastAsia="Arial" w:hAnsi="Arial" w:cs="Arial"/>
          <w:sz w:val="24"/>
        </w:rPr>
        <w:t xml:space="preserve">The goals are set to augment our </w:t>
      </w:r>
      <w:r w:rsidR="00C665DF">
        <w:rPr>
          <w:rFonts w:ascii="Arial" w:eastAsia="Arial" w:hAnsi="Arial" w:cs="Arial"/>
          <w:sz w:val="24"/>
        </w:rPr>
        <w:t xml:space="preserve">Program </w:t>
      </w:r>
      <w:r w:rsidR="00650D52">
        <w:rPr>
          <w:rFonts w:ascii="Arial" w:eastAsia="Arial" w:hAnsi="Arial" w:cs="Arial"/>
          <w:sz w:val="24"/>
        </w:rPr>
        <w:t xml:space="preserve">strengths, overcome weaknesses, take advantage of opportunities, and minimize the threats to CRP. </w:t>
      </w:r>
      <w:r w:rsidR="00F535EF" w:rsidRPr="00EB058F">
        <w:rPr>
          <w:rFonts w:ascii="Arial" w:eastAsia="Arial" w:hAnsi="Arial" w:cs="Arial"/>
          <w:sz w:val="24"/>
        </w:rPr>
        <w:t>For each goal, we developed specific objectives, actions, measures</w:t>
      </w:r>
      <w:r w:rsidR="008252F3">
        <w:rPr>
          <w:rFonts w:ascii="Arial" w:eastAsia="Arial" w:hAnsi="Arial" w:cs="Arial"/>
          <w:sz w:val="24"/>
        </w:rPr>
        <w:t>,</w:t>
      </w:r>
      <w:r w:rsidR="00F535EF" w:rsidRPr="00EB058F">
        <w:rPr>
          <w:rFonts w:ascii="Arial" w:eastAsia="Arial" w:hAnsi="Arial" w:cs="Arial"/>
          <w:sz w:val="24"/>
        </w:rPr>
        <w:t xml:space="preserve"> and </w:t>
      </w:r>
      <w:r w:rsidR="008252F3">
        <w:rPr>
          <w:rFonts w:ascii="Arial" w:eastAsia="Arial" w:hAnsi="Arial" w:cs="Arial"/>
          <w:sz w:val="24"/>
        </w:rPr>
        <w:t>methods</w:t>
      </w:r>
      <w:r w:rsidR="00F535EF" w:rsidRPr="00EB058F">
        <w:rPr>
          <w:rFonts w:ascii="Arial" w:eastAsia="Arial" w:hAnsi="Arial" w:cs="Arial"/>
          <w:sz w:val="24"/>
        </w:rPr>
        <w:t xml:space="preserve"> </w:t>
      </w:r>
      <w:r w:rsidR="00467396" w:rsidRPr="00EB058F">
        <w:rPr>
          <w:rFonts w:ascii="Arial" w:eastAsia="Arial" w:hAnsi="Arial" w:cs="Arial"/>
          <w:sz w:val="24"/>
        </w:rPr>
        <w:t>to</w:t>
      </w:r>
      <w:r w:rsidR="00F535EF" w:rsidRPr="00EB058F">
        <w:rPr>
          <w:rFonts w:ascii="Arial" w:eastAsia="Arial" w:hAnsi="Arial" w:cs="Arial"/>
          <w:sz w:val="24"/>
        </w:rPr>
        <w:t xml:space="preserve"> implement </w:t>
      </w:r>
      <w:r w:rsidR="00467396" w:rsidRPr="00EB058F">
        <w:rPr>
          <w:rFonts w:ascii="Arial" w:eastAsia="Arial" w:hAnsi="Arial" w:cs="Arial"/>
          <w:sz w:val="24"/>
        </w:rPr>
        <w:t xml:space="preserve">the plan </w:t>
      </w:r>
      <w:r w:rsidR="00F535EF" w:rsidRPr="00EB058F">
        <w:rPr>
          <w:rFonts w:ascii="Arial" w:eastAsia="Arial" w:hAnsi="Arial" w:cs="Arial"/>
          <w:sz w:val="24"/>
        </w:rPr>
        <w:t>and monitor</w:t>
      </w:r>
      <w:r w:rsidR="00467396" w:rsidRPr="00EB058F">
        <w:rPr>
          <w:rFonts w:ascii="Arial" w:eastAsia="Arial" w:hAnsi="Arial" w:cs="Arial"/>
          <w:sz w:val="24"/>
        </w:rPr>
        <w:t xml:space="preserve"> the progress toward achieving</w:t>
      </w:r>
      <w:r w:rsidR="00F535EF" w:rsidRPr="00EB058F">
        <w:rPr>
          <w:rFonts w:ascii="Arial" w:eastAsia="Arial" w:hAnsi="Arial" w:cs="Arial"/>
          <w:sz w:val="24"/>
        </w:rPr>
        <w:t xml:space="preserve"> the </w:t>
      </w:r>
      <w:r w:rsidR="00467396" w:rsidRPr="00EB058F">
        <w:rPr>
          <w:rFonts w:ascii="Arial" w:eastAsia="Arial" w:hAnsi="Arial" w:cs="Arial"/>
          <w:sz w:val="24"/>
        </w:rPr>
        <w:t xml:space="preserve">goal. </w:t>
      </w:r>
      <w:r w:rsidRPr="00EB058F">
        <w:rPr>
          <w:rFonts w:ascii="Arial" w:eastAsia="Arial" w:hAnsi="Arial" w:cs="Arial"/>
          <w:sz w:val="24"/>
        </w:rPr>
        <w:t xml:space="preserve"> </w:t>
      </w:r>
    </w:p>
    <w:p w14:paraId="2E25D893" w14:textId="77777777" w:rsidR="00AC3BF8" w:rsidRPr="00EB058F" w:rsidRDefault="00AC3BF8">
      <w:pPr>
        <w:shd w:val="clear" w:color="auto" w:fill="FFFFFF"/>
        <w:spacing w:after="180"/>
        <w:rPr>
          <w:rFonts w:ascii="Arial" w:eastAsia="Arial" w:hAnsi="Arial" w:cs="Arial"/>
          <w:b/>
          <w:color w:val="000000"/>
          <w:sz w:val="28"/>
          <w:szCs w:val="28"/>
        </w:rPr>
      </w:pPr>
    </w:p>
    <w:p w14:paraId="7CF25471" w14:textId="77777777" w:rsidR="00AC3BF8" w:rsidRPr="00EB058F" w:rsidRDefault="00C824AD">
      <w:pPr>
        <w:numPr>
          <w:ilvl w:val="0"/>
          <w:numId w:val="2"/>
        </w:numPr>
        <w:pBdr>
          <w:top w:val="nil"/>
          <w:left w:val="nil"/>
          <w:bottom w:val="nil"/>
          <w:right w:val="nil"/>
          <w:between w:val="nil"/>
        </w:pBdr>
        <w:shd w:val="clear" w:color="auto" w:fill="FFFFFF"/>
        <w:spacing w:after="180"/>
        <w:rPr>
          <w:rFonts w:ascii="Arial" w:eastAsia="Arial" w:hAnsi="Arial" w:cs="Arial"/>
          <w:b/>
          <w:caps/>
          <w:color w:val="000000"/>
          <w:sz w:val="28"/>
          <w:szCs w:val="28"/>
        </w:rPr>
      </w:pPr>
      <w:r w:rsidRPr="00EB058F">
        <w:rPr>
          <w:rFonts w:ascii="Arial" w:eastAsia="Arial" w:hAnsi="Arial" w:cs="Arial"/>
          <w:b/>
          <w:caps/>
          <w:color w:val="000000"/>
          <w:sz w:val="28"/>
          <w:szCs w:val="28"/>
        </w:rPr>
        <w:t>Mission, Vision, Goals, and Objectives</w:t>
      </w:r>
    </w:p>
    <w:p w14:paraId="779E7978" w14:textId="77777777" w:rsidR="00AC3BF8" w:rsidRPr="00EB058F" w:rsidRDefault="00C824AD">
      <w:pPr>
        <w:shd w:val="clear" w:color="auto" w:fill="FFFFFF"/>
        <w:spacing w:after="240" w:line="240" w:lineRule="auto"/>
        <w:rPr>
          <w:rFonts w:ascii="Arial" w:eastAsia="Arial" w:hAnsi="Arial" w:cs="Arial"/>
          <w:color w:val="000000"/>
          <w:sz w:val="28"/>
          <w:szCs w:val="24"/>
        </w:rPr>
      </w:pPr>
      <w:r w:rsidRPr="00EB058F">
        <w:rPr>
          <w:rFonts w:ascii="Arial" w:eastAsia="Arial" w:hAnsi="Arial" w:cs="Arial"/>
          <w:b/>
          <w:color w:val="000000"/>
          <w:sz w:val="28"/>
          <w:szCs w:val="24"/>
        </w:rPr>
        <w:t>Mission Statement</w:t>
      </w:r>
    </w:p>
    <w:p w14:paraId="15A6EBB4" w14:textId="45CC88BE" w:rsidR="00AC3BF8" w:rsidRDefault="00C824AD">
      <w:pPr>
        <w:shd w:val="clear" w:color="auto" w:fill="FFFFFF"/>
        <w:spacing w:after="240" w:line="240" w:lineRule="auto"/>
        <w:rPr>
          <w:rFonts w:ascii="Arial" w:eastAsia="Arial" w:hAnsi="Arial" w:cs="Arial"/>
          <w:color w:val="000000"/>
          <w:sz w:val="24"/>
          <w:szCs w:val="24"/>
        </w:rPr>
      </w:pPr>
      <w:r w:rsidRPr="00EB058F">
        <w:rPr>
          <w:rFonts w:ascii="Arial" w:eastAsia="Arial" w:hAnsi="Arial" w:cs="Arial"/>
          <w:color w:val="000000"/>
          <w:sz w:val="24"/>
          <w:szCs w:val="24"/>
        </w:rPr>
        <w:t>The Community and Regional Planning (CRP) Program at the University of Texas at Austin seeks to continuously strengthen, adapt, and improve our teaching, research, and service activities to create and support healthy, safe, just and environmentally resilient communities. Our mission is to provide the knowledge, skills, and abilities that empower students to accomplish these goals through practical engagement in transparent and socially inclusive planning processes in a variety of settings in the United States and around the world.</w:t>
      </w:r>
    </w:p>
    <w:p w14:paraId="52A6BF6F" w14:textId="77777777" w:rsidR="00F15B50" w:rsidRPr="00EB058F" w:rsidRDefault="00F15B50">
      <w:pPr>
        <w:shd w:val="clear" w:color="auto" w:fill="FFFFFF"/>
        <w:spacing w:after="240" w:line="240" w:lineRule="auto"/>
        <w:rPr>
          <w:rFonts w:ascii="Arial" w:eastAsia="Arial" w:hAnsi="Arial" w:cs="Arial"/>
          <w:color w:val="000000"/>
          <w:sz w:val="24"/>
          <w:szCs w:val="24"/>
        </w:rPr>
      </w:pPr>
    </w:p>
    <w:p w14:paraId="3FAD1CA7" w14:textId="77777777" w:rsidR="00AC3BF8" w:rsidRPr="00EB058F" w:rsidRDefault="00C824AD">
      <w:pPr>
        <w:shd w:val="clear" w:color="auto" w:fill="FFFFFF"/>
        <w:spacing w:after="240" w:line="240" w:lineRule="auto"/>
        <w:rPr>
          <w:rFonts w:ascii="Arial" w:eastAsia="Arial" w:hAnsi="Arial" w:cs="Arial"/>
          <w:b/>
          <w:color w:val="000000"/>
          <w:sz w:val="28"/>
          <w:szCs w:val="24"/>
        </w:rPr>
      </w:pPr>
      <w:r w:rsidRPr="00EB058F">
        <w:rPr>
          <w:rFonts w:ascii="Arial" w:eastAsia="Arial" w:hAnsi="Arial" w:cs="Arial"/>
          <w:b/>
          <w:color w:val="000000"/>
          <w:sz w:val="28"/>
          <w:szCs w:val="24"/>
        </w:rPr>
        <w:lastRenderedPageBreak/>
        <w:t>Vision</w:t>
      </w:r>
    </w:p>
    <w:p w14:paraId="6F30F859" w14:textId="05048920" w:rsidR="00AC3BF8" w:rsidRDefault="00C824AD">
      <w:pPr>
        <w:shd w:val="clear" w:color="auto" w:fill="FFFFFF"/>
        <w:spacing w:after="240" w:line="240" w:lineRule="auto"/>
        <w:rPr>
          <w:rFonts w:ascii="Arial" w:eastAsia="Arial" w:hAnsi="Arial" w:cs="Arial"/>
          <w:color w:val="000000"/>
          <w:sz w:val="24"/>
          <w:szCs w:val="24"/>
        </w:rPr>
      </w:pPr>
      <w:r w:rsidRPr="00EB058F">
        <w:rPr>
          <w:rFonts w:ascii="Arial" w:eastAsia="Arial" w:hAnsi="Arial" w:cs="Arial"/>
          <w:color w:val="000000"/>
          <w:sz w:val="24"/>
          <w:szCs w:val="24"/>
        </w:rPr>
        <w:t xml:space="preserve">We strive to provide an </w:t>
      </w:r>
      <w:r w:rsidR="00C33E68">
        <w:rPr>
          <w:rFonts w:ascii="Arial" w:eastAsia="Arial" w:hAnsi="Arial" w:cs="Arial"/>
          <w:color w:val="000000"/>
          <w:sz w:val="24"/>
          <w:szCs w:val="24"/>
        </w:rPr>
        <w:t>innovative environment</w:t>
      </w:r>
      <w:r w:rsidRPr="00EB058F">
        <w:rPr>
          <w:rFonts w:ascii="Arial" w:eastAsia="Arial" w:hAnsi="Arial" w:cs="Arial"/>
          <w:color w:val="000000"/>
          <w:sz w:val="24"/>
          <w:szCs w:val="24"/>
        </w:rPr>
        <w:t xml:space="preserve"> in teaching, research and practice that accomplishes this mission while remaining faithful to our long</w:t>
      </w:r>
      <w:r w:rsidR="00467396" w:rsidRPr="00EB058F">
        <w:rPr>
          <w:rFonts w:ascii="Arial" w:eastAsia="Arial" w:hAnsi="Arial" w:cs="Arial"/>
          <w:color w:val="000000"/>
          <w:sz w:val="24"/>
          <w:szCs w:val="24"/>
        </w:rPr>
        <w:t>-</w:t>
      </w:r>
      <w:r w:rsidRPr="00EB058F">
        <w:rPr>
          <w:rFonts w:ascii="Arial" w:eastAsia="Arial" w:hAnsi="Arial" w:cs="Arial"/>
          <w:color w:val="000000"/>
          <w:sz w:val="24"/>
          <w:szCs w:val="24"/>
        </w:rPr>
        <w:t>standing values of equity, fairness, diversity and dedication to creating and maintaining sustainable communities.</w:t>
      </w:r>
    </w:p>
    <w:p w14:paraId="555CA8B9" w14:textId="77777777" w:rsidR="00F15B50" w:rsidRPr="00EB058F" w:rsidRDefault="00F15B50">
      <w:pPr>
        <w:shd w:val="clear" w:color="auto" w:fill="FFFFFF"/>
        <w:spacing w:after="240" w:line="240" w:lineRule="auto"/>
        <w:rPr>
          <w:rFonts w:ascii="Arial" w:eastAsia="Arial" w:hAnsi="Arial" w:cs="Arial"/>
          <w:color w:val="000000"/>
          <w:sz w:val="24"/>
          <w:szCs w:val="24"/>
        </w:rPr>
      </w:pPr>
    </w:p>
    <w:p w14:paraId="5894146E" w14:textId="7271E6B7" w:rsidR="00AC3BF8" w:rsidRDefault="00C824AD">
      <w:pPr>
        <w:shd w:val="clear" w:color="auto" w:fill="FFFFFF"/>
        <w:spacing w:after="240" w:line="240" w:lineRule="auto"/>
        <w:rPr>
          <w:rFonts w:ascii="Arial" w:eastAsia="Arial" w:hAnsi="Arial" w:cs="Arial"/>
          <w:b/>
          <w:color w:val="000000"/>
          <w:sz w:val="28"/>
          <w:szCs w:val="24"/>
        </w:rPr>
      </w:pPr>
      <w:r w:rsidRPr="00EB058F">
        <w:rPr>
          <w:rFonts w:ascii="Arial" w:eastAsia="Arial" w:hAnsi="Arial" w:cs="Arial"/>
          <w:b/>
          <w:color w:val="000000"/>
          <w:sz w:val="28"/>
          <w:szCs w:val="24"/>
        </w:rPr>
        <w:t>Goals and Objectives</w:t>
      </w:r>
    </w:p>
    <w:p w14:paraId="16ACF1FE" w14:textId="77777777" w:rsidR="005260F7" w:rsidRPr="00EB058F" w:rsidRDefault="005260F7">
      <w:pPr>
        <w:shd w:val="clear" w:color="auto" w:fill="FFFFFF"/>
        <w:spacing w:after="240" w:line="240" w:lineRule="auto"/>
        <w:rPr>
          <w:rFonts w:ascii="Arial" w:eastAsia="Arial" w:hAnsi="Arial" w:cs="Arial"/>
          <w:color w:val="000000"/>
          <w:sz w:val="28"/>
          <w:szCs w:val="24"/>
        </w:rPr>
      </w:pPr>
    </w:p>
    <w:p w14:paraId="43E0A377" w14:textId="3C8559CF" w:rsidR="00AC3BF8" w:rsidRPr="00EB058F" w:rsidRDefault="00C824AD">
      <w:pPr>
        <w:shd w:val="clear" w:color="auto" w:fill="FFFFFF"/>
        <w:spacing w:before="200" w:after="240" w:line="240" w:lineRule="auto"/>
        <w:rPr>
          <w:rFonts w:ascii="Arial" w:eastAsia="Arial" w:hAnsi="Arial" w:cs="Arial"/>
          <w:caps/>
          <w:sz w:val="24"/>
          <w:szCs w:val="24"/>
        </w:rPr>
      </w:pPr>
      <w:r w:rsidRPr="00EB058F">
        <w:rPr>
          <w:rFonts w:ascii="Arial" w:eastAsia="Arial" w:hAnsi="Arial" w:cs="Arial"/>
          <w:b/>
          <w:caps/>
          <w:sz w:val="24"/>
          <w:szCs w:val="24"/>
        </w:rPr>
        <w:t>GOAL 1 –</w:t>
      </w:r>
      <w:r w:rsidR="002507F4" w:rsidRPr="00EB058F">
        <w:rPr>
          <w:rFonts w:ascii="Arial" w:eastAsia="Arial" w:hAnsi="Arial" w:cs="Arial"/>
          <w:b/>
          <w:caps/>
          <w:sz w:val="24"/>
          <w:szCs w:val="24"/>
        </w:rPr>
        <w:t xml:space="preserve"> </w:t>
      </w:r>
      <w:r w:rsidRPr="00EB058F">
        <w:rPr>
          <w:rFonts w:ascii="Arial" w:eastAsia="Arial" w:hAnsi="Arial" w:cs="Arial"/>
          <w:b/>
          <w:caps/>
          <w:sz w:val="24"/>
          <w:szCs w:val="24"/>
        </w:rPr>
        <w:t>Enrich Learning Opportunities</w:t>
      </w:r>
      <w:r w:rsidRPr="00EB058F">
        <w:rPr>
          <w:rFonts w:ascii="Arial" w:eastAsia="Arial" w:hAnsi="Arial" w:cs="Arial"/>
          <w:caps/>
          <w:sz w:val="24"/>
          <w:szCs w:val="24"/>
        </w:rPr>
        <w:t xml:space="preserve"> </w:t>
      </w:r>
    </w:p>
    <w:p w14:paraId="462954D5" w14:textId="4C6A7305" w:rsidR="00CA371B" w:rsidRPr="00EB058F" w:rsidRDefault="00C824AD">
      <w:pPr>
        <w:spacing w:before="200" w:after="200" w:line="276" w:lineRule="auto"/>
        <w:rPr>
          <w:rFonts w:ascii="Arial" w:eastAsia="Arial" w:hAnsi="Arial" w:cs="Arial"/>
          <w:sz w:val="24"/>
          <w:szCs w:val="24"/>
        </w:rPr>
      </w:pPr>
      <w:r w:rsidRPr="00EB058F">
        <w:rPr>
          <w:rFonts w:ascii="Arial" w:eastAsia="Arial" w:hAnsi="Arial" w:cs="Arial"/>
          <w:sz w:val="24"/>
          <w:szCs w:val="24"/>
        </w:rPr>
        <w:t xml:space="preserve">The CRP </w:t>
      </w:r>
      <w:r w:rsidR="009B0CF4">
        <w:rPr>
          <w:rFonts w:ascii="Arial" w:eastAsia="Arial" w:hAnsi="Arial" w:cs="Arial"/>
          <w:sz w:val="24"/>
          <w:szCs w:val="24"/>
        </w:rPr>
        <w:t>P</w:t>
      </w:r>
      <w:r w:rsidRPr="00EB058F">
        <w:rPr>
          <w:rFonts w:ascii="Arial" w:eastAsia="Arial" w:hAnsi="Arial" w:cs="Arial"/>
          <w:sz w:val="24"/>
          <w:szCs w:val="24"/>
        </w:rPr>
        <w:t xml:space="preserve">rogram aims to prepare students with the capacity to become innovative practitioners and skilled leaders in the planning related professions. We seek to provide a comprehensive curriculum offering a strong foundation in planning history, theories, institutions, and methods </w:t>
      </w:r>
      <w:r w:rsidR="00C04C6E">
        <w:rPr>
          <w:rFonts w:ascii="Arial" w:eastAsia="Arial" w:hAnsi="Arial" w:cs="Arial"/>
          <w:sz w:val="24"/>
          <w:szCs w:val="24"/>
        </w:rPr>
        <w:t xml:space="preserve">in order to </w:t>
      </w:r>
      <w:r w:rsidRPr="00EB058F">
        <w:rPr>
          <w:rFonts w:ascii="Arial" w:eastAsia="Arial" w:hAnsi="Arial" w:cs="Arial"/>
          <w:sz w:val="24"/>
          <w:szCs w:val="24"/>
        </w:rPr>
        <w:t>address</w:t>
      </w:r>
      <w:r w:rsidR="00C04C6E">
        <w:rPr>
          <w:rFonts w:ascii="Arial" w:eastAsia="Arial" w:hAnsi="Arial" w:cs="Arial"/>
          <w:sz w:val="24"/>
          <w:szCs w:val="24"/>
        </w:rPr>
        <w:t xml:space="preserve"> the</w:t>
      </w:r>
      <w:r w:rsidRPr="00EB058F">
        <w:rPr>
          <w:rFonts w:ascii="Arial" w:eastAsia="Arial" w:hAnsi="Arial" w:cs="Arial"/>
          <w:sz w:val="24"/>
          <w:szCs w:val="24"/>
        </w:rPr>
        <w:t xml:space="preserve"> urgent challenges facing the planning profession, including climate change, social and environmental justice, and the new and disruptive technologies. We offer diverse options for students to embrace multi-/interdisciplinary training and to engag</w:t>
      </w:r>
      <w:r w:rsidR="00C04C6E">
        <w:rPr>
          <w:rFonts w:ascii="Arial" w:eastAsia="Arial" w:hAnsi="Arial" w:cs="Arial"/>
          <w:sz w:val="24"/>
          <w:szCs w:val="24"/>
        </w:rPr>
        <w:t>e</w:t>
      </w:r>
      <w:r w:rsidRPr="00EB058F">
        <w:rPr>
          <w:rFonts w:ascii="Arial" w:eastAsia="Arial" w:hAnsi="Arial" w:cs="Arial"/>
          <w:sz w:val="24"/>
          <w:szCs w:val="24"/>
        </w:rPr>
        <w:t xml:space="preserve"> in service and experiential learning in the local and global communities. </w:t>
      </w: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tblGrid>
      <w:tr w:rsidR="00B1639F" w:rsidRPr="00EB058F" w14:paraId="35BE16FE" w14:textId="77777777" w:rsidTr="00DB5102">
        <w:tc>
          <w:tcPr>
            <w:tcW w:w="9349" w:type="dxa"/>
            <w:shd w:val="clear" w:color="auto" w:fill="D2CE9B"/>
          </w:tcPr>
          <w:p w14:paraId="63AE6DFB" w14:textId="48C6D23A" w:rsidR="00B1639F" w:rsidRPr="00EB058F" w:rsidRDefault="00B1639F" w:rsidP="00B1639F">
            <w:pPr>
              <w:spacing w:before="200" w:after="200" w:line="276" w:lineRule="auto"/>
              <w:rPr>
                <w:rFonts w:ascii="Arial" w:eastAsia="Arial" w:hAnsi="Arial" w:cs="Arial"/>
                <w:b/>
                <w:sz w:val="24"/>
                <w:szCs w:val="24"/>
              </w:rPr>
            </w:pPr>
            <w:r w:rsidRPr="00EB058F">
              <w:rPr>
                <w:rFonts w:ascii="Arial" w:eastAsia="Arial" w:hAnsi="Arial" w:cs="Arial"/>
                <w:b/>
                <w:sz w:val="24"/>
                <w:szCs w:val="24"/>
              </w:rPr>
              <w:t xml:space="preserve">Objective 1.1 Strengthen </w:t>
            </w:r>
            <w:r w:rsidR="002507F4" w:rsidRPr="00EB058F">
              <w:rPr>
                <w:rFonts w:ascii="Arial" w:eastAsia="Arial" w:hAnsi="Arial" w:cs="Arial"/>
                <w:b/>
                <w:sz w:val="24"/>
                <w:szCs w:val="24"/>
              </w:rPr>
              <w:t xml:space="preserve">the </w:t>
            </w:r>
            <w:r w:rsidRPr="00EB058F">
              <w:rPr>
                <w:rFonts w:ascii="Arial" w:eastAsia="Arial" w:hAnsi="Arial" w:cs="Arial"/>
                <w:b/>
                <w:sz w:val="24"/>
                <w:szCs w:val="24"/>
              </w:rPr>
              <w:t>Curriculum</w:t>
            </w:r>
          </w:p>
        </w:tc>
      </w:tr>
      <w:tr w:rsidR="00826BCC" w:rsidRPr="00EB058F" w14:paraId="357CBFF3" w14:textId="77777777" w:rsidTr="00D87E94">
        <w:tc>
          <w:tcPr>
            <w:tcW w:w="9349" w:type="dxa"/>
            <w:shd w:val="clear" w:color="auto" w:fill="auto"/>
          </w:tcPr>
          <w:p w14:paraId="48B727C0" w14:textId="6B9D5EC9" w:rsidR="00826BCC" w:rsidRPr="0075268F" w:rsidRDefault="00826BCC" w:rsidP="00D87E94">
            <w:pPr>
              <w:ind w:left="688" w:hanging="360"/>
              <w:rPr>
                <w:rFonts w:ascii="Arial" w:eastAsia="Arial" w:hAnsi="Arial" w:cs="Arial"/>
                <w:b/>
                <w:i/>
                <w:iCs/>
                <w:szCs w:val="24"/>
              </w:rPr>
            </w:pPr>
            <w:r w:rsidRPr="0075268F">
              <w:rPr>
                <w:rFonts w:ascii="Arial" w:eastAsia="Arial" w:hAnsi="Arial" w:cs="Arial"/>
                <w:b/>
                <w:i/>
                <w:iCs/>
                <w:szCs w:val="24"/>
              </w:rPr>
              <w:t>Actions</w:t>
            </w:r>
          </w:p>
        </w:tc>
      </w:tr>
      <w:tr w:rsidR="00826BCC" w:rsidRPr="00EB058F" w14:paraId="026DD647" w14:textId="77777777" w:rsidTr="00826BCC">
        <w:tc>
          <w:tcPr>
            <w:tcW w:w="9349" w:type="dxa"/>
            <w:shd w:val="clear" w:color="auto" w:fill="auto"/>
          </w:tcPr>
          <w:p w14:paraId="615B74F8" w14:textId="35F6A120" w:rsidR="00826BCC" w:rsidRPr="00EB058F" w:rsidRDefault="00826BCC" w:rsidP="00D87E94">
            <w:pPr>
              <w:numPr>
                <w:ilvl w:val="0"/>
                <w:numId w:val="16"/>
              </w:numPr>
              <w:shd w:val="clear" w:color="auto" w:fill="FFFFFF"/>
              <w:ind w:left="688"/>
              <w:rPr>
                <w:rFonts w:ascii="Arial" w:eastAsia="Arial" w:hAnsi="Arial" w:cs="Arial"/>
                <w:szCs w:val="24"/>
              </w:rPr>
            </w:pPr>
            <w:r w:rsidRPr="00EB058F">
              <w:rPr>
                <w:rFonts w:ascii="Arial" w:eastAsia="Arial" w:hAnsi="Arial" w:cs="Arial"/>
                <w:szCs w:val="24"/>
              </w:rPr>
              <w:t>Review curriculum to identify</w:t>
            </w:r>
            <w:r w:rsidR="00C33E68">
              <w:rPr>
                <w:rFonts w:ascii="Arial" w:eastAsia="Arial" w:hAnsi="Arial" w:cs="Arial"/>
                <w:szCs w:val="24"/>
              </w:rPr>
              <w:t xml:space="preserve"> content</w:t>
            </w:r>
            <w:r w:rsidRPr="00EB058F">
              <w:rPr>
                <w:rFonts w:ascii="Arial" w:eastAsia="Arial" w:hAnsi="Arial" w:cs="Arial"/>
                <w:szCs w:val="24"/>
              </w:rPr>
              <w:t xml:space="preserve"> gaps, remove overlaps, and improve effectiveness</w:t>
            </w:r>
          </w:p>
          <w:p w14:paraId="0CA32E74" w14:textId="77048F0D" w:rsidR="00826BCC" w:rsidRPr="00EB058F" w:rsidRDefault="00826BCC" w:rsidP="00D87E94">
            <w:pPr>
              <w:pStyle w:val="ListParagraph"/>
              <w:numPr>
                <w:ilvl w:val="0"/>
                <w:numId w:val="16"/>
              </w:numPr>
              <w:ind w:left="688"/>
              <w:rPr>
                <w:rFonts w:ascii="Arial" w:eastAsia="Arial" w:hAnsi="Arial" w:cs="Arial"/>
                <w:szCs w:val="24"/>
              </w:rPr>
            </w:pPr>
            <w:r w:rsidRPr="00EB058F">
              <w:rPr>
                <w:rFonts w:ascii="Arial" w:eastAsia="Arial" w:hAnsi="Arial" w:cs="Arial"/>
                <w:szCs w:val="24"/>
              </w:rPr>
              <w:t xml:space="preserve">Bolster </w:t>
            </w:r>
            <w:r w:rsidR="00C33E68">
              <w:rPr>
                <w:rFonts w:ascii="Arial" w:eastAsia="Arial" w:hAnsi="Arial" w:cs="Arial"/>
                <w:szCs w:val="24"/>
              </w:rPr>
              <w:t>‘</w:t>
            </w:r>
            <w:r w:rsidRPr="00EB058F">
              <w:rPr>
                <w:rFonts w:ascii="Arial" w:eastAsia="Arial" w:hAnsi="Arial" w:cs="Arial"/>
                <w:szCs w:val="24"/>
              </w:rPr>
              <w:t>practical</w:t>
            </w:r>
            <w:r w:rsidR="00C33E68">
              <w:rPr>
                <w:rFonts w:ascii="Arial" w:eastAsia="Arial" w:hAnsi="Arial" w:cs="Arial"/>
                <w:szCs w:val="24"/>
              </w:rPr>
              <w:t>’</w:t>
            </w:r>
            <w:r w:rsidRPr="00EB058F">
              <w:rPr>
                <w:rFonts w:ascii="Arial" w:eastAsia="Arial" w:hAnsi="Arial" w:cs="Arial"/>
                <w:szCs w:val="24"/>
              </w:rPr>
              <w:t xml:space="preserve"> components in the core and elective courses</w:t>
            </w:r>
          </w:p>
          <w:p w14:paraId="5177A88D" w14:textId="77777777" w:rsidR="002D46A7" w:rsidRPr="00EB058F" w:rsidRDefault="002D46A7" w:rsidP="002D46A7">
            <w:pPr>
              <w:numPr>
                <w:ilvl w:val="0"/>
                <w:numId w:val="16"/>
              </w:numPr>
              <w:shd w:val="clear" w:color="auto" w:fill="FFFFFF"/>
              <w:ind w:left="688"/>
              <w:rPr>
                <w:rFonts w:ascii="Arial" w:eastAsia="Arial" w:hAnsi="Arial" w:cs="Arial"/>
                <w:szCs w:val="24"/>
              </w:rPr>
            </w:pPr>
            <w:r>
              <w:rPr>
                <w:rFonts w:ascii="Arial" w:eastAsia="Arial" w:hAnsi="Arial" w:cs="Arial"/>
                <w:szCs w:val="24"/>
              </w:rPr>
              <w:t>Provide more</w:t>
            </w:r>
            <w:r w:rsidRPr="00EB058F">
              <w:rPr>
                <w:rFonts w:ascii="Arial" w:eastAsia="Arial" w:hAnsi="Arial" w:cs="Arial"/>
                <w:szCs w:val="24"/>
              </w:rPr>
              <w:t xml:space="preserve"> elective offerings in the subject areas of environmental planning</w:t>
            </w:r>
            <w:r>
              <w:rPr>
                <w:rFonts w:ascii="Arial" w:eastAsia="Arial" w:hAnsi="Arial" w:cs="Arial"/>
                <w:szCs w:val="24"/>
              </w:rPr>
              <w:t>, climate change,</w:t>
            </w:r>
            <w:r w:rsidRPr="00EB058F">
              <w:rPr>
                <w:rFonts w:ascii="Arial" w:eastAsia="Arial" w:hAnsi="Arial" w:cs="Arial"/>
                <w:szCs w:val="24"/>
              </w:rPr>
              <w:t xml:space="preserve"> and social justice </w:t>
            </w:r>
          </w:p>
          <w:p w14:paraId="768A1292" w14:textId="77777777" w:rsidR="002D46A7" w:rsidRDefault="002D46A7" w:rsidP="002D46A7">
            <w:pPr>
              <w:numPr>
                <w:ilvl w:val="0"/>
                <w:numId w:val="16"/>
              </w:numPr>
              <w:shd w:val="clear" w:color="auto" w:fill="FFFFFF"/>
              <w:ind w:left="688"/>
              <w:rPr>
                <w:rFonts w:ascii="Arial" w:eastAsia="Arial" w:hAnsi="Arial" w:cs="Arial"/>
                <w:szCs w:val="24"/>
              </w:rPr>
            </w:pPr>
            <w:r>
              <w:rPr>
                <w:rFonts w:ascii="Arial" w:eastAsia="Arial" w:hAnsi="Arial" w:cs="Arial"/>
                <w:szCs w:val="24"/>
              </w:rPr>
              <w:t xml:space="preserve">Respond to student demand for </w:t>
            </w:r>
            <w:r w:rsidRPr="00EB058F">
              <w:rPr>
                <w:rFonts w:ascii="Arial" w:eastAsia="Arial" w:hAnsi="Arial" w:cs="Arial"/>
                <w:szCs w:val="24"/>
              </w:rPr>
              <w:t xml:space="preserve">course offerings in </w:t>
            </w:r>
            <w:r>
              <w:rPr>
                <w:rFonts w:ascii="Arial" w:eastAsia="Arial" w:hAnsi="Arial" w:cs="Arial"/>
                <w:szCs w:val="24"/>
              </w:rPr>
              <w:t>emerging</w:t>
            </w:r>
            <w:r w:rsidRPr="00EB058F">
              <w:rPr>
                <w:rFonts w:ascii="Arial" w:eastAsia="Arial" w:hAnsi="Arial" w:cs="Arial"/>
                <w:szCs w:val="24"/>
              </w:rPr>
              <w:t xml:space="preserve"> subject areas</w:t>
            </w:r>
            <w:r>
              <w:rPr>
                <w:rFonts w:ascii="Arial" w:eastAsia="Arial" w:hAnsi="Arial" w:cs="Arial"/>
                <w:szCs w:val="24"/>
              </w:rPr>
              <w:t>, such as</w:t>
            </w:r>
            <w:r w:rsidRPr="00EB058F">
              <w:rPr>
                <w:rFonts w:ascii="Arial" w:eastAsia="Arial" w:hAnsi="Arial" w:cs="Arial"/>
                <w:szCs w:val="24"/>
              </w:rPr>
              <w:t xml:space="preserve"> spatial analytics, data science, and applications of AI in planning. </w:t>
            </w:r>
          </w:p>
          <w:p w14:paraId="29F753B7" w14:textId="77777777" w:rsidR="002D46A7" w:rsidRPr="00EB058F" w:rsidRDefault="002D46A7" w:rsidP="002D46A7">
            <w:pPr>
              <w:numPr>
                <w:ilvl w:val="0"/>
                <w:numId w:val="16"/>
              </w:numPr>
              <w:shd w:val="clear" w:color="auto" w:fill="FFFFFF"/>
              <w:ind w:left="688"/>
              <w:rPr>
                <w:rFonts w:ascii="Arial" w:eastAsia="Arial" w:hAnsi="Arial" w:cs="Arial"/>
                <w:szCs w:val="24"/>
              </w:rPr>
            </w:pPr>
            <w:r>
              <w:rPr>
                <w:rFonts w:ascii="Arial" w:eastAsia="Arial" w:hAnsi="Arial" w:cs="Arial"/>
                <w:szCs w:val="24"/>
              </w:rPr>
              <w:t>Strengthen our PR/Thesis advising</w:t>
            </w:r>
          </w:p>
          <w:p w14:paraId="4AB7A626" w14:textId="79B6C665" w:rsidR="00826BCC" w:rsidRPr="005260F7" w:rsidRDefault="00826BCC" w:rsidP="005260F7">
            <w:pPr>
              <w:shd w:val="clear" w:color="auto" w:fill="FFFFFF"/>
              <w:ind w:left="688"/>
              <w:rPr>
                <w:rFonts w:ascii="Arial" w:eastAsia="Arial" w:hAnsi="Arial" w:cs="Arial"/>
                <w:szCs w:val="24"/>
              </w:rPr>
            </w:pPr>
          </w:p>
        </w:tc>
      </w:tr>
      <w:tr w:rsidR="00826BCC" w:rsidRPr="00EB058F" w14:paraId="3EF061B4" w14:textId="77777777" w:rsidTr="00D87E94">
        <w:tc>
          <w:tcPr>
            <w:tcW w:w="9349" w:type="dxa"/>
            <w:shd w:val="clear" w:color="auto" w:fill="auto"/>
          </w:tcPr>
          <w:p w14:paraId="107DA35A" w14:textId="41268E88" w:rsidR="00826BCC" w:rsidRPr="0075268F" w:rsidRDefault="00826BCC" w:rsidP="00D87E94">
            <w:pPr>
              <w:ind w:left="688" w:hanging="360"/>
              <w:rPr>
                <w:rFonts w:ascii="Arial" w:eastAsia="Arial" w:hAnsi="Arial" w:cs="Arial"/>
                <w:b/>
                <w:i/>
                <w:iCs/>
                <w:szCs w:val="24"/>
              </w:rPr>
            </w:pPr>
            <w:r w:rsidRPr="0075268F">
              <w:rPr>
                <w:rFonts w:ascii="Arial" w:eastAsia="Arial" w:hAnsi="Arial" w:cs="Arial"/>
                <w:b/>
                <w:i/>
                <w:iCs/>
                <w:szCs w:val="24"/>
              </w:rPr>
              <w:t>Measures</w:t>
            </w:r>
          </w:p>
        </w:tc>
      </w:tr>
      <w:tr w:rsidR="00826BCC" w:rsidRPr="00EB058F" w14:paraId="09FAC0A9" w14:textId="77777777" w:rsidTr="00826BCC">
        <w:tc>
          <w:tcPr>
            <w:tcW w:w="9349" w:type="dxa"/>
            <w:shd w:val="clear" w:color="auto" w:fill="auto"/>
          </w:tcPr>
          <w:p w14:paraId="7168537F" w14:textId="6AAE6A77" w:rsidR="00826BCC" w:rsidRPr="00EB058F"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 xml:space="preserve">Updated curriculum approved by CRP GSC, containing revised contents, streamlined core sequencing, and coordinated elective offerings </w:t>
            </w:r>
          </w:p>
          <w:p w14:paraId="4A5833C2" w14:textId="77777777" w:rsidR="00826BCC" w:rsidRPr="00EB058F" w:rsidRDefault="00826BCC" w:rsidP="00D87E94">
            <w:pPr>
              <w:numPr>
                <w:ilvl w:val="0"/>
                <w:numId w:val="17"/>
              </w:numPr>
              <w:shd w:val="clear" w:color="auto" w:fill="FFFFFF"/>
              <w:ind w:left="688"/>
              <w:rPr>
                <w:rFonts w:ascii="Arial" w:eastAsia="Arial" w:hAnsi="Arial" w:cs="Arial"/>
                <w:color w:val="auto"/>
                <w:szCs w:val="24"/>
              </w:rPr>
            </w:pPr>
            <w:r w:rsidRPr="00EB058F">
              <w:rPr>
                <w:rFonts w:ascii="Arial" w:eastAsia="Arial" w:hAnsi="Arial" w:cs="Arial"/>
                <w:szCs w:val="24"/>
              </w:rPr>
              <w:t>Report from syllabus analysis on planning practice-oriented exercises built in all core and most elective courses (except for theory and history courses</w:t>
            </w:r>
            <w:r w:rsidRPr="00EB058F">
              <w:rPr>
                <w:rFonts w:ascii="Arial" w:eastAsia="Arial" w:hAnsi="Arial" w:cs="Arial"/>
                <w:color w:val="auto"/>
                <w:szCs w:val="24"/>
              </w:rPr>
              <w:t>)</w:t>
            </w:r>
          </w:p>
          <w:p w14:paraId="34C686CC" w14:textId="351F4E1A" w:rsidR="00826BCC" w:rsidRPr="00EB058F" w:rsidRDefault="002D46A7" w:rsidP="00D87E94">
            <w:pPr>
              <w:numPr>
                <w:ilvl w:val="0"/>
                <w:numId w:val="17"/>
              </w:numPr>
              <w:shd w:val="clear" w:color="auto" w:fill="FFFFFF"/>
              <w:ind w:left="688"/>
              <w:rPr>
                <w:rFonts w:ascii="Arial" w:eastAsia="Arial" w:hAnsi="Arial" w:cs="Arial"/>
                <w:szCs w:val="24"/>
              </w:rPr>
            </w:pPr>
            <w:r>
              <w:rPr>
                <w:rFonts w:ascii="Arial" w:eastAsia="Arial" w:hAnsi="Arial" w:cs="Arial"/>
                <w:szCs w:val="24"/>
              </w:rPr>
              <w:t>1</w:t>
            </w:r>
            <w:r w:rsidR="00826BCC" w:rsidRPr="00EB058F">
              <w:rPr>
                <w:rFonts w:ascii="Arial" w:eastAsia="Arial" w:hAnsi="Arial" w:cs="Arial"/>
                <w:szCs w:val="24"/>
              </w:rPr>
              <w:t>~</w:t>
            </w:r>
            <w:r>
              <w:rPr>
                <w:rFonts w:ascii="Arial" w:eastAsia="Arial" w:hAnsi="Arial" w:cs="Arial"/>
                <w:szCs w:val="24"/>
              </w:rPr>
              <w:t>2</w:t>
            </w:r>
            <w:r w:rsidR="00826BCC" w:rsidRPr="00EB058F">
              <w:rPr>
                <w:rFonts w:ascii="Arial" w:eastAsia="Arial" w:hAnsi="Arial" w:cs="Arial"/>
                <w:szCs w:val="24"/>
              </w:rPr>
              <w:t xml:space="preserve"> new</w:t>
            </w:r>
            <w:r>
              <w:rPr>
                <w:rFonts w:ascii="Arial" w:eastAsia="Arial" w:hAnsi="Arial" w:cs="Arial"/>
                <w:szCs w:val="24"/>
              </w:rPr>
              <w:t xml:space="preserve"> </w:t>
            </w:r>
            <w:r w:rsidR="00826BCC" w:rsidRPr="00EB058F">
              <w:rPr>
                <w:rFonts w:ascii="Arial" w:eastAsia="Arial" w:hAnsi="Arial" w:cs="Arial"/>
                <w:szCs w:val="24"/>
              </w:rPr>
              <w:t>course</w:t>
            </w:r>
            <w:r>
              <w:rPr>
                <w:rFonts w:ascii="Arial" w:eastAsia="Arial" w:hAnsi="Arial" w:cs="Arial"/>
                <w:szCs w:val="24"/>
              </w:rPr>
              <w:t>s</w:t>
            </w:r>
            <w:r w:rsidR="00826BCC" w:rsidRPr="00EB058F">
              <w:rPr>
                <w:rFonts w:ascii="Arial" w:eastAsia="Arial" w:hAnsi="Arial" w:cs="Arial"/>
                <w:szCs w:val="24"/>
              </w:rPr>
              <w:t xml:space="preserve"> on resilience and environmental justice, </w:t>
            </w:r>
            <w:r>
              <w:rPr>
                <w:rFonts w:ascii="Arial" w:eastAsia="Arial" w:hAnsi="Arial" w:cs="Arial"/>
                <w:szCs w:val="24"/>
              </w:rPr>
              <w:t xml:space="preserve">climate change, </w:t>
            </w:r>
            <w:r w:rsidR="00826BCC" w:rsidRPr="00EB058F">
              <w:rPr>
                <w:rFonts w:ascii="Arial" w:eastAsia="Arial" w:hAnsi="Arial" w:cs="Arial"/>
                <w:szCs w:val="24"/>
              </w:rPr>
              <w:t>built environment and health, spatial analytics, and/or AI applications in planning in the forthcoming three years</w:t>
            </w:r>
          </w:p>
          <w:p w14:paraId="77FB3AE6" w14:textId="0588B82D" w:rsidR="002D46A7" w:rsidRPr="00EB058F" w:rsidRDefault="002D46A7" w:rsidP="002D46A7">
            <w:pPr>
              <w:numPr>
                <w:ilvl w:val="0"/>
                <w:numId w:val="17"/>
              </w:numPr>
              <w:shd w:val="clear" w:color="auto" w:fill="FFFFFF"/>
              <w:ind w:left="688"/>
              <w:rPr>
                <w:rFonts w:ascii="Arial" w:eastAsia="Arial" w:hAnsi="Arial" w:cs="Arial"/>
                <w:szCs w:val="24"/>
              </w:rPr>
            </w:pPr>
            <w:r>
              <w:rPr>
                <w:rFonts w:ascii="Arial" w:eastAsia="Arial" w:hAnsi="Arial" w:cs="Arial"/>
                <w:szCs w:val="24"/>
              </w:rPr>
              <w:t>One new course in an emerging subject area</w:t>
            </w:r>
          </w:p>
          <w:p w14:paraId="510728E8" w14:textId="0D04137D" w:rsidR="00826BCC" w:rsidRPr="00EB058F" w:rsidRDefault="00826BCC" w:rsidP="00D87E94">
            <w:pPr>
              <w:numPr>
                <w:ilvl w:val="0"/>
                <w:numId w:val="17"/>
              </w:numPr>
              <w:shd w:val="clear" w:color="auto" w:fill="FFFFFF"/>
              <w:ind w:left="688"/>
              <w:rPr>
                <w:rFonts w:ascii="Arial" w:eastAsia="Arial" w:hAnsi="Arial" w:cs="Arial"/>
                <w:b/>
                <w:szCs w:val="24"/>
              </w:rPr>
            </w:pPr>
            <w:r w:rsidRPr="00EB058F">
              <w:rPr>
                <w:rFonts w:ascii="Arial" w:eastAsia="Arial" w:hAnsi="Arial" w:cs="Arial"/>
                <w:szCs w:val="24"/>
              </w:rPr>
              <w:t xml:space="preserve">90% or more of graduates, 2 to 5 years after graduation, satisfied </w:t>
            </w:r>
            <w:r w:rsidR="002D46A7">
              <w:rPr>
                <w:rFonts w:ascii="Arial" w:eastAsia="Arial" w:hAnsi="Arial" w:cs="Arial"/>
                <w:szCs w:val="24"/>
              </w:rPr>
              <w:t>with</w:t>
            </w:r>
            <w:r w:rsidRPr="00EB058F">
              <w:rPr>
                <w:rFonts w:ascii="Arial" w:eastAsia="Arial" w:hAnsi="Arial" w:cs="Arial"/>
                <w:szCs w:val="24"/>
              </w:rPr>
              <w:t xml:space="preserve"> CRP curriculum (currently 87%)</w:t>
            </w:r>
          </w:p>
          <w:p w14:paraId="46F87261" w14:textId="18A4BC3F" w:rsidR="00826BCC" w:rsidRPr="00EB058F" w:rsidRDefault="00826BCC" w:rsidP="00D87E94">
            <w:pPr>
              <w:numPr>
                <w:ilvl w:val="0"/>
                <w:numId w:val="17"/>
              </w:numPr>
              <w:shd w:val="clear" w:color="auto" w:fill="FFFFFF"/>
              <w:ind w:left="688"/>
              <w:rPr>
                <w:rFonts w:ascii="Arial" w:eastAsia="Arial" w:hAnsi="Arial" w:cs="Arial"/>
                <w:b/>
                <w:szCs w:val="24"/>
              </w:rPr>
            </w:pPr>
            <w:r w:rsidRPr="00EB058F">
              <w:rPr>
                <w:rFonts w:ascii="Arial" w:eastAsia="Arial" w:hAnsi="Arial" w:cs="Arial"/>
                <w:szCs w:val="24"/>
              </w:rPr>
              <w:lastRenderedPageBreak/>
              <w:t>90% or more of graduating students indicate they are prepared for work in the planning profession provided by the curriculum</w:t>
            </w:r>
          </w:p>
          <w:p w14:paraId="5C8865D7" w14:textId="77777777" w:rsidR="002D46A7" w:rsidRPr="00EB058F" w:rsidRDefault="002D46A7" w:rsidP="002D46A7">
            <w:pPr>
              <w:numPr>
                <w:ilvl w:val="0"/>
                <w:numId w:val="17"/>
              </w:numPr>
              <w:shd w:val="clear" w:color="auto" w:fill="FFFFFF"/>
              <w:ind w:left="688"/>
              <w:rPr>
                <w:rFonts w:ascii="Arial" w:eastAsia="Arial" w:hAnsi="Arial" w:cs="Arial"/>
                <w:b/>
                <w:szCs w:val="24"/>
              </w:rPr>
            </w:pPr>
            <w:r>
              <w:rPr>
                <w:rFonts w:ascii="Arial" w:eastAsia="Arial" w:hAnsi="Arial" w:cs="Arial"/>
                <w:szCs w:val="24"/>
              </w:rPr>
              <w:t>80% of PRs and Theses receive an overall score of ‘Very Good’ or ‘Excellent’</w:t>
            </w:r>
          </w:p>
          <w:p w14:paraId="2080D868" w14:textId="68C4AF5D" w:rsidR="00826BCC" w:rsidRPr="00EB058F" w:rsidRDefault="00826BCC" w:rsidP="0075268F">
            <w:pPr>
              <w:shd w:val="clear" w:color="auto" w:fill="FFFFFF"/>
              <w:ind w:left="688"/>
              <w:rPr>
                <w:rFonts w:ascii="Arial" w:eastAsia="Arial" w:hAnsi="Arial" w:cs="Arial"/>
                <w:b/>
                <w:szCs w:val="24"/>
              </w:rPr>
            </w:pPr>
          </w:p>
        </w:tc>
      </w:tr>
      <w:tr w:rsidR="00826BCC" w:rsidRPr="00EB058F" w14:paraId="0C45D6BD" w14:textId="77777777" w:rsidTr="00D87E94">
        <w:tc>
          <w:tcPr>
            <w:tcW w:w="9349" w:type="dxa"/>
            <w:shd w:val="clear" w:color="auto" w:fill="auto"/>
          </w:tcPr>
          <w:p w14:paraId="085DA9C0" w14:textId="3B5EC55D" w:rsidR="00826BCC" w:rsidRPr="0075268F" w:rsidRDefault="00826BCC" w:rsidP="00D87E94">
            <w:pPr>
              <w:ind w:left="688" w:hanging="360"/>
              <w:rPr>
                <w:rFonts w:ascii="Arial" w:eastAsia="Arial" w:hAnsi="Arial" w:cs="Arial"/>
                <w:b/>
                <w:i/>
                <w:iCs/>
                <w:szCs w:val="24"/>
              </w:rPr>
            </w:pPr>
            <w:r w:rsidRPr="0075268F">
              <w:rPr>
                <w:rFonts w:ascii="Arial" w:eastAsia="Arial" w:hAnsi="Arial" w:cs="Arial"/>
                <w:b/>
                <w:i/>
                <w:iCs/>
                <w:szCs w:val="24"/>
              </w:rPr>
              <w:lastRenderedPageBreak/>
              <w:t>Method</w:t>
            </w:r>
            <w:r w:rsidR="009911C9" w:rsidRPr="0075268F">
              <w:rPr>
                <w:rFonts w:ascii="Arial" w:eastAsia="Arial" w:hAnsi="Arial" w:cs="Arial"/>
                <w:b/>
                <w:i/>
                <w:iCs/>
                <w:szCs w:val="24"/>
              </w:rPr>
              <w:t>s</w:t>
            </w:r>
            <w:r w:rsidRPr="0075268F">
              <w:rPr>
                <w:rFonts w:ascii="Arial" w:eastAsia="Arial" w:hAnsi="Arial" w:cs="Arial"/>
                <w:b/>
                <w:i/>
                <w:iCs/>
                <w:szCs w:val="24"/>
              </w:rPr>
              <w:t xml:space="preserve"> and Data Source</w:t>
            </w:r>
            <w:r w:rsidR="009911C9" w:rsidRPr="0075268F">
              <w:rPr>
                <w:rFonts w:ascii="Arial" w:eastAsia="Arial" w:hAnsi="Arial" w:cs="Arial"/>
                <w:b/>
                <w:i/>
                <w:iCs/>
                <w:szCs w:val="24"/>
              </w:rPr>
              <w:t>s</w:t>
            </w:r>
          </w:p>
        </w:tc>
      </w:tr>
      <w:tr w:rsidR="00826BCC" w:rsidRPr="00EB058F" w14:paraId="177F79B7" w14:textId="77777777" w:rsidTr="00EA0A06">
        <w:tc>
          <w:tcPr>
            <w:tcW w:w="9349" w:type="dxa"/>
            <w:shd w:val="clear" w:color="auto" w:fill="auto"/>
          </w:tcPr>
          <w:p w14:paraId="26DD152A" w14:textId="706C664B" w:rsidR="00826BCC" w:rsidRPr="00EB058F"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 xml:space="preserve">Solicited comments on CRP curriculum from current students, </w:t>
            </w:r>
            <w:r w:rsidR="00FB1EBD">
              <w:rPr>
                <w:rFonts w:ascii="Arial" w:eastAsia="Arial" w:hAnsi="Arial" w:cs="Arial"/>
                <w:szCs w:val="24"/>
              </w:rPr>
              <w:t>alumni</w:t>
            </w:r>
            <w:r w:rsidRPr="00EB058F">
              <w:rPr>
                <w:rFonts w:ascii="Arial" w:eastAsia="Arial" w:hAnsi="Arial" w:cs="Arial"/>
                <w:szCs w:val="24"/>
              </w:rPr>
              <w:t>, and adjunct faculty/practitioners</w:t>
            </w:r>
            <w:r w:rsidR="00CB1850">
              <w:rPr>
                <w:rFonts w:ascii="Arial" w:eastAsia="Arial" w:hAnsi="Arial" w:cs="Arial"/>
                <w:szCs w:val="24"/>
              </w:rPr>
              <w:t xml:space="preserve"> via focus groups</w:t>
            </w:r>
          </w:p>
          <w:p w14:paraId="0A81ADF9" w14:textId="77777777" w:rsidR="00826BCC" w:rsidRPr="00EB058F"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Notes from 2~3 faculty work sessions on curriculum revision</w:t>
            </w:r>
          </w:p>
          <w:p w14:paraId="2BFBE866" w14:textId="099D3AD1" w:rsidR="00826BCC" w:rsidRPr="00EB058F"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Syllabi of required and elective courses</w:t>
            </w:r>
          </w:p>
          <w:p w14:paraId="7A0F5AB5" w14:textId="77777777" w:rsidR="00826BCC" w:rsidRPr="00EB058F"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UT Registrar Office course schedule pages</w:t>
            </w:r>
          </w:p>
          <w:p w14:paraId="3372B127" w14:textId="77777777" w:rsidR="00D87E94" w:rsidRPr="00EB058F"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CRP Graduate Satisfaction and Service Survey (2 to 5 years after graduation)</w:t>
            </w:r>
          </w:p>
          <w:p w14:paraId="1F71A306" w14:textId="0F1369BA" w:rsidR="00826BCC" w:rsidRDefault="00826BCC" w:rsidP="00D87E94">
            <w:pPr>
              <w:numPr>
                <w:ilvl w:val="0"/>
                <w:numId w:val="17"/>
              </w:numPr>
              <w:shd w:val="clear" w:color="auto" w:fill="FFFFFF"/>
              <w:ind w:left="688"/>
              <w:rPr>
                <w:rFonts w:ascii="Arial" w:eastAsia="Arial" w:hAnsi="Arial" w:cs="Arial"/>
                <w:szCs w:val="24"/>
              </w:rPr>
            </w:pPr>
            <w:r w:rsidRPr="00EB058F">
              <w:rPr>
                <w:rFonts w:ascii="Arial" w:eastAsia="Arial" w:hAnsi="Arial" w:cs="Arial"/>
                <w:szCs w:val="24"/>
              </w:rPr>
              <w:t xml:space="preserve">CRP </w:t>
            </w:r>
            <w:r w:rsidR="00947D42">
              <w:rPr>
                <w:rFonts w:ascii="Arial" w:eastAsia="Arial" w:hAnsi="Arial" w:cs="Arial"/>
                <w:szCs w:val="24"/>
              </w:rPr>
              <w:t>Annual E</w:t>
            </w:r>
            <w:r w:rsidRPr="00EB058F">
              <w:rPr>
                <w:rFonts w:ascii="Arial" w:eastAsia="Arial" w:hAnsi="Arial" w:cs="Arial"/>
                <w:szCs w:val="24"/>
              </w:rPr>
              <w:t xml:space="preserve">xit </w:t>
            </w:r>
            <w:r w:rsidR="00947D42">
              <w:rPr>
                <w:rFonts w:ascii="Arial" w:eastAsia="Arial" w:hAnsi="Arial" w:cs="Arial"/>
                <w:szCs w:val="24"/>
              </w:rPr>
              <w:t>S</w:t>
            </w:r>
            <w:r w:rsidRPr="00EB058F">
              <w:rPr>
                <w:rFonts w:ascii="Arial" w:eastAsia="Arial" w:hAnsi="Arial" w:cs="Arial"/>
                <w:szCs w:val="24"/>
              </w:rPr>
              <w:t>urvey</w:t>
            </w:r>
          </w:p>
          <w:p w14:paraId="188DEB10" w14:textId="6A3B25D7" w:rsidR="00CB1850" w:rsidRPr="00EB058F" w:rsidRDefault="00CB1850" w:rsidP="005260F7">
            <w:pPr>
              <w:shd w:val="clear" w:color="auto" w:fill="FFFFFF"/>
              <w:ind w:left="688"/>
              <w:rPr>
                <w:rFonts w:ascii="Arial" w:eastAsia="Arial" w:hAnsi="Arial" w:cs="Arial"/>
                <w:szCs w:val="24"/>
              </w:rPr>
            </w:pPr>
          </w:p>
        </w:tc>
      </w:tr>
      <w:tr w:rsidR="00B1639F" w:rsidRPr="00EB058F" w14:paraId="21FE2A69" w14:textId="77777777" w:rsidTr="00DB5102">
        <w:tc>
          <w:tcPr>
            <w:tcW w:w="9349" w:type="dxa"/>
            <w:shd w:val="clear" w:color="auto" w:fill="D2CE9B"/>
          </w:tcPr>
          <w:p w14:paraId="2697A0BD" w14:textId="437A49E2" w:rsidR="00B1639F" w:rsidRPr="00EB058F" w:rsidRDefault="00B1639F" w:rsidP="00B1639F">
            <w:pPr>
              <w:spacing w:before="200" w:after="200" w:line="276" w:lineRule="auto"/>
              <w:rPr>
                <w:rFonts w:ascii="Arial" w:hAnsi="Arial" w:cs="Arial"/>
                <w:sz w:val="20"/>
                <w:szCs w:val="20"/>
              </w:rPr>
            </w:pPr>
            <w:r w:rsidRPr="00EB058F">
              <w:rPr>
                <w:rFonts w:ascii="Arial" w:eastAsia="Arial" w:hAnsi="Arial" w:cs="Arial"/>
                <w:b/>
                <w:sz w:val="24"/>
                <w:szCs w:val="24"/>
              </w:rPr>
              <w:t>Objective 1.2 Promote Interdisciplinarity</w:t>
            </w:r>
          </w:p>
        </w:tc>
      </w:tr>
      <w:tr w:rsidR="00826BCC" w:rsidRPr="00EB058F" w14:paraId="186EFA78" w14:textId="77777777" w:rsidTr="00D87E94">
        <w:tc>
          <w:tcPr>
            <w:tcW w:w="9349" w:type="dxa"/>
            <w:shd w:val="clear" w:color="auto" w:fill="auto"/>
          </w:tcPr>
          <w:p w14:paraId="6735DD12" w14:textId="00CD6E7C" w:rsidR="00826BCC" w:rsidRPr="0075268F" w:rsidRDefault="00826BCC" w:rsidP="00D87E94">
            <w:pPr>
              <w:ind w:left="688" w:hanging="360"/>
              <w:rPr>
                <w:rFonts w:ascii="Arial" w:eastAsia="Arial" w:hAnsi="Arial" w:cs="Arial"/>
                <w:b/>
                <w:i/>
                <w:iCs/>
                <w:szCs w:val="24"/>
              </w:rPr>
            </w:pPr>
            <w:r w:rsidRPr="0075268F">
              <w:rPr>
                <w:rFonts w:ascii="Arial" w:eastAsia="Arial" w:hAnsi="Arial" w:cs="Arial"/>
                <w:b/>
                <w:i/>
                <w:iCs/>
                <w:szCs w:val="24"/>
              </w:rPr>
              <w:t>Actions</w:t>
            </w:r>
          </w:p>
        </w:tc>
      </w:tr>
      <w:tr w:rsidR="00826BCC" w:rsidRPr="00EB058F" w14:paraId="6D18439F" w14:textId="77777777" w:rsidTr="00826BCC">
        <w:tc>
          <w:tcPr>
            <w:tcW w:w="9349" w:type="dxa"/>
            <w:shd w:val="clear" w:color="auto" w:fill="auto"/>
          </w:tcPr>
          <w:p w14:paraId="4C0620FE" w14:textId="0DCDD6C3" w:rsidR="00826BCC" w:rsidRPr="00EB058F" w:rsidRDefault="00826BCC" w:rsidP="00D87E94">
            <w:pPr>
              <w:numPr>
                <w:ilvl w:val="0"/>
                <w:numId w:val="3"/>
              </w:numPr>
              <w:shd w:val="clear" w:color="auto" w:fill="FFFFFF"/>
              <w:ind w:left="688"/>
              <w:rPr>
                <w:rFonts w:ascii="Arial" w:eastAsia="Arial" w:hAnsi="Arial" w:cs="Arial"/>
                <w:szCs w:val="24"/>
              </w:rPr>
            </w:pPr>
            <w:r w:rsidRPr="00EB058F">
              <w:rPr>
                <w:rFonts w:ascii="Arial" w:eastAsia="Arial" w:hAnsi="Arial" w:cs="Arial"/>
                <w:szCs w:val="24"/>
              </w:rPr>
              <w:t>Review and strengthen the existing dual degree programs</w:t>
            </w:r>
          </w:p>
          <w:p w14:paraId="222C7B47" w14:textId="77777777" w:rsidR="00826BCC" w:rsidRPr="00EB058F" w:rsidRDefault="00826BCC" w:rsidP="00D87E94">
            <w:pPr>
              <w:numPr>
                <w:ilvl w:val="0"/>
                <w:numId w:val="3"/>
              </w:numPr>
              <w:shd w:val="clear" w:color="auto" w:fill="FFFFFF"/>
              <w:ind w:left="688"/>
              <w:rPr>
                <w:rFonts w:ascii="Arial" w:eastAsia="Arial" w:hAnsi="Arial" w:cs="Arial"/>
                <w:szCs w:val="24"/>
              </w:rPr>
            </w:pPr>
            <w:r w:rsidRPr="00EB058F">
              <w:rPr>
                <w:rFonts w:ascii="Arial" w:eastAsia="Arial" w:hAnsi="Arial" w:cs="Arial"/>
                <w:szCs w:val="24"/>
              </w:rPr>
              <w:t xml:space="preserve">Expand the non-degree graduate certificate programs </w:t>
            </w:r>
          </w:p>
          <w:p w14:paraId="1F8225D1" w14:textId="0082F47C" w:rsidR="00826BCC" w:rsidRPr="00EB058F" w:rsidRDefault="00826BCC" w:rsidP="00D87E94">
            <w:pPr>
              <w:numPr>
                <w:ilvl w:val="0"/>
                <w:numId w:val="3"/>
              </w:numPr>
              <w:shd w:val="clear" w:color="auto" w:fill="FFFFFF"/>
              <w:ind w:left="688"/>
              <w:rPr>
                <w:rFonts w:ascii="Arial" w:eastAsia="Arial" w:hAnsi="Arial" w:cs="Arial"/>
                <w:szCs w:val="24"/>
              </w:rPr>
            </w:pPr>
            <w:r w:rsidRPr="00EB058F">
              <w:rPr>
                <w:rFonts w:ascii="Arial" w:eastAsia="Arial" w:hAnsi="Arial" w:cs="Arial"/>
                <w:szCs w:val="24"/>
              </w:rPr>
              <w:t xml:space="preserve">Increase course cross-listing with LBJ School of Public Affairs, Civil Engineering, Latin American Studies, the Business School, Law, and others  </w:t>
            </w:r>
          </w:p>
          <w:p w14:paraId="58467C7A" w14:textId="77777777" w:rsidR="00947D42" w:rsidRDefault="00826BCC" w:rsidP="00D87E94">
            <w:pPr>
              <w:numPr>
                <w:ilvl w:val="0"/>
                <w:numId w:val="3"/>
              </w:numPr>
              <w:shd w:val="clear" w:color="auto" w:fill="FFFFFF"/>
              <w:ind w:left="688"/>
              <w:rPr>
                <w:rFonts w:ascii="Arial" w:eastAsia="Arial" w:hAnsi="Arial" w:cs="Arial"/>
                <w:szCs w:val="24"/>
              </w:rPr>
            </w:pPr>
            <w:r w:rsidRPr="00EB058F">
              <w:rPr>
                <w:rFonts w:ascii="Arial" w:eastAsia="Arial" w:hAnsi="Arial" w:cs="Arial"/>
                <w:szCs w:val="24"/>
              </w:rPr>
              <w:t>Encourage in-class student mixture from different programs within and beyond School of Architecture</w:t>
            </w:r>
            <w:r w:rsidR="00947D42">
              <w:rPr>
                <w:rFonts w:ascii="Arial" w:eastAsia="Arial" w:hAnsi="Arial" w:cs="Arial"/>
                <w:szCs w:val="24"/>
              </w:rPr>
              <w:t xml:space="preserve"> </w:t>
            </w:r>
          </w:p>
          <w:p w14:paraId="5EF1804A" w14:textId="03FC1346" w:rsidR="00826BCC" w:rsidRPr="00EB058F" w:rsidRDefault="00947D42" w:rsidP="00D87E94">
            <w:pPr>
              <w:numPr>
                <w:ilvl w:val="0"/>
                <w:numId w:val="3"/>
              </w:numPr>
              <w:shd w:val="clear" w:color="auto" w:fill="FFFFFF"/>
              <w:ind w:left="688"/>
              <w:rPr>
                <w:rFonts w:ascii="Arial" w:eastAsia="Arial" w:hAnsi="Arial" w:cs="Arial"/>
                <w:szCs w:val="24"/>
              </w:rPr>
            </w:pPr>
            <w:r>
              <w:rPr>
                <w:rFonts w:ascii="Arial" w:eastAsia="Arial" w:hAnsi="Arial" w:cs="Arial"/>
                <w:szCs w:val="24"/>
              </w:rPr>
              <w:t>Support student participation in interdisciplinary competitions such as those organized by ULI, HUD, and APA</w:t>
            </w:r>
          </w:p>
          <w:p w14:paraId="06E3D2BD" w14:textId="77777777" w:rsidR="00826BCC" w:rsidRPr="00EB058F" w:rsidRDefault="00826BCC" w:rsidP="00D87E94">
            <w:pPr>
              <w:ind w:left="688" w:hanging="360"/>
              <w:rPr>
                <w:rFonts w:ascii="Arial" w:eastAsia="Arial" w:hAnsi="Arial" w:cs="Arial"/>
                <w:b/>
                <w:szCs w:val="24"/>
              </w:rPr>
            </w:pPr>
          </w:p>
        </w:tc>
      </w:tr>
      <w:tr w:rsidR="00826BCC" w:rsidRPr="00EB058F" w14:paraId="0055B24C" w14:textId="77777777" w:rsidTr="00D87E94">
        <w:tc>
          <w:tcPr>
            <w:tcW w:w="9349" w:type="dxa"/>
            <w:shd w:val="clear" w:color="auto" w:fill="auto"/>
          </w:tcPr>
          <w:p w14:paraId="7A433BAF" w14:textId="51B410AB" w:rsidR="00826BCC" w:rsidRPr="0075268F" w:rsidRDefault="00826BCC" w:rsidP="00D87E94">
            <w:pPr>
              <w:ind w:left="688" w:hanging="360"/>
              <w:rPr>
                <w:rFonts w:ascii="Arial" w:eastAsia="Arial" w:hAnsi="Arial" w:cs="Arial"/>
                <w:b/>
                <w:i/>
                <w:iCs/>
                <w:szCs w:val="24"/>
              </w:rPr>
            </w:pPr>
            <w:r w:rsidRPr="0075268F">
              <w:rPr>
                <w:rFonts w:ascii="Arial" w:eastAsia="Arial" w:hAnsi="Arial" w:cs="Arial"/>
                <w:b/>
                <w:i/>
                <w:iCs/>
                <w:szCs w:val="24"/>
              </w:rPr>
              <w:t>Measures</w:t>
            </w:r>
          </w:p>
        </w:tc>
      </w:tr>
      <w:tr w:rsidR="00826BCC" w:rsidRPr="00EB058F" w14:paraId="3322AB68" w14:textId="77777777" w:rsidTr="00826BCC">
        <w:tc>
          <w:tcPr>
            <w:tcW w:w="9349" w:type="dxa"/>
            <w:shd w:val="clear" w:color="auto" w:fill="auto"/>
          </w:tcPr>
          <w:p w14:paraId="2E3078ED" w14:textId="396EB603" w:rsidR="00826BCC" w:rsidRPr="00EB058F" w:rsidRDefault="00AD3FBB" w:rsidP="00D87E94">
            <w:pPr>
              <w:numPr>
                <w:ilvl w:val="0"/>
                <w:numId w:val="3"/>
              </w:numPr>
              <w:shd w:val="clear" w:color="auto" w:fill="FFFFFF"/>
              <w:ind w:left="688"/>
              <w:rPr>
                <w:rFonts w:ascii="Arial" w:eastAsia="Arial" w:hAnsi="Arial" w:cs="Arial"/>
                <w:szCs w:val="24"/>
              </w:rPr>
            </w:pPr>
            <w:r>
              <w:rPr>
                <w:rFonts w:ascii="Arial" w:eastAsia="Arial" w:hAnsi="Arial" w:cs="Arial"/>
                <w:szCs w:val="24"/>
              </w:rPr>
              <w:t>E</w:t>
            </w:r>
            <w:r w:rsidR="00826BCC" w:rsidRPr="00EB058F">
              <w:rPr>
                <w:rFonts w:ascii="Arial" w:eastAsia="Arial" w:hAnsi="Arial" w:cs="Arial"/>
                <w:szCs w:val="24"/>
              </w:rPr>
              <w:t>nrollment</w:t>
            </w:r>
            <w:r>
              <w:rPr>
                <w:rFonts w:ascii="Arial" w:eastAsia="Arial" w:hAnsi="Arial" w:cs="Arial"/>
                <w:szCs w:val="24"/>
              </w:rPr>
              <w:t xml:space="preserve"> number</w:t>
            </w:r>
            <w:r w:rsidR="00826BCC" w:rsidRPr="00EB058F">
              <w:rPr>
                <w:rFonts w:ascii="Arial" w:eastAsia="Arial" w:hAnsi="Arial" w:cs="Arial"/>
                <w:szCs w:val="24"/>
              </w:rPr>
              <w:t xml:space="preserve">s </w:t>
            </w:r>
            <w:r>
              <w:rPr>
                <w:rFonts w:ascii="Arial" w:eastAsia="Arial" w:hAnsi="Arial" w:cs="Arial"/>
                <w:szCs w:val="24"/>
              </w:rPr>
              <w:t xml:space="preserve">boosted to pre-COVID levels </w:t>
            </w:r>
            <w:r w:rsidR="00826BCC" w:rsidRPr="00EB058F">
              <w:rPr>
                <w:rFonts w:ascii="Arial" w:eastAsia="Arial" w:hAnsi="Arial" w:cs="Arial"/>
                <w:szCs w:val="24"/>
              </w:rPr>
              <w:t>in the existing five dual degree programs</w:t>
            </w:r>
          </w:p>
          <w:p w14:paraId="149BF1E5" w14:textId="67495C2A"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1-2 new CRP-based stackable graduate certificates</w:t>
            </w:r>
          </w:p>
          <w:p w14:paraId="3D9B90D8" w14:textId="33CDBB48" w:rsidR="00826BCC" w:rsidRPr="00EB058F" w:rsidRDefault="007B77FA" w:rsidP="00D87E94">
            <w:pPr>
              <w:numPr>
                <w:ilvl w:val="0"/>
                <w:numId w:val="3"/>
              </w:numPr>
              <w:ind w:left="688"/>
              <w:rPr>
                <w:rFonts w:ascii="Arial" w:eastAsia="Arial" w:hAnsi="Arial" w:cs="Arial"/>
                <w:szCs w:val="24"/>
              </w:rPr>
            </w:pPr>
            <w:r>
              <w:rPr>
                <w:rFonts w:ascii="Arial" w:eastAsia="Arial" w:hAnsi="Arial" w:cs="Arial"/>
                <w:szCs w:val="24"/>
              </w:rPr>
              <w:t>3</w:t>
            </w:r>
            <w:r w:rsidR="00826BCC" w:rsidRPr="00EB058F">
              <w:rPr>
                <w:rFonts w:ascii="Arial" w:eastAsia="Arial" w:hAnsi="Arial" w:cs="Arial"/>
                <w:szCs w:val="24"/>
              </w:rPr>
              <w:t>0%+ CRP elective courses are cross</w:t>
            </w:r>
            <w:r>
              <w:rPr>
                <w:rFonts w:ascii="Arial" w:eastAsia="Arial" w:hAnsi="Arial" w:cs="Arial"/>
                <w:szCs w:val="24"/>
              </w:rPr>
              <w:t xml:space="preserve"> </w:t>
            </w:r>
            <w:r w:rsidR="00826BCC" w:rsidRPr="00EB058F">
              <w:rPr>
                <w:rFonts w:ascii="Arial" w:eastAsia="Arial" w:hAnsi="Arial" w:cs="Arial"/>
                <w:szCs w:val="24"/>
              </w:rPr>
              <w:t>listed with other disciplinary units within the SOA and/or across campus in a given academic year</w:t>
            </w:r>
          </w:p>
          <w:p w14:paraId="14108038" w14:textId="77777777"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50%+ CRP courses incorporate team assignments and practice in small group work and team management</w:t>
            </w:r>
          </w:p>
          <w:p w14:paraId="344E5251" w14:textId="76968A4D"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 xml:space="preserve">80%+ external reviews of practicum courses indicate that students effectively engaged in </w:t>
            </w:r>
            <w:r w:rsidR="007B77FA">
              <w:rPr>
                <w:rFonts w:ascii="Arial" w:eastAsia="Arial" w:hAnsi="Arial" w:cs="Arial"/>
                <w:szCs w:val="24"/>
              </w:rPr>
              <w:t>interdisciplinary</w:t>
            </w:r>
            <w:r w:rsidR="007B77FA" w:rsidRPr="00EB058F" w:rsidDel="007B77FA">
              <w:rPr>
                <w:rFonts w:ascii="Arial" w:eastAsia="Arial" w:hAnsi="Arial" w:cs="Arial"/>
                <w:szCs w:val="24"/>
              </w:rPr>
              <w:t xml:space="preserve"> </w:t>
            </w:r>
            <w:r w:rsidRPr="00EB058F">
              <w:rPr>
                <w:rFonts w:ascii="Arial" w:eastAsia="Arial" w:hAnsi="Arial" w:cs="Arial"/>
                <w:szCs w:val="24"/>
              </w:rPr>
              <w:t>analysis in their work</w:t>
            </w:r>
          </w:p>
          <w:p w14:paraId="5B1E43FA" w14:textId="0844A150" w:rsidR="007B77FA" w:rsidRPr="007B77FA" w:rsidRDefault="00826BCC" w:rsidP="007B77FA">
            <w:pPr>
              <w:numPr>
                <w:ilvl w:val="0"/>
                <w:numId w:val="3"/>
              </w:numPr>
              <w:ind w:left="688"/>
              <w:rPr>
                <w:rFonts w:ascii="Arial" w:eastAsia="Arial" w:hAnsi="Arial" w:cs="Arial"/>
                <w:szCs w:val="24"/>
              </w:rPr>
            </w:pPr>
            <w:r w:rsidRPr="00EB058F">
              <w:rPr>
                <w:rFonts w:ascii="Arial" w:eastAsia="Arial" w:hAnsi="Arial" w:cs="Arial"/>
                <w:szCs w:val="24"/>
              </w:rPr>
              <w:t xml:space="preserve">Results from employer focus groups will indicate that CRP graduates perform well in </w:t>
            </w:r>
            <w:r w:rsidR="007B77FA">
              <w:rPr>
                <w:rFonts w:ascii="Arial" w:eastAsia="Arial" w:hAnsi="Arial" w:cs="Arial"/>
                <w:szCs w:val="24"/>
              </w:rPr>
              <w:t>interdisciplinary</w:t>
            </w:r>
            <w:r w:rsidR="007B77FA" w:rsidRPr="00EB058F" w:rsidDel="007B77FA">
              <w:rPr>
                <w:rFonts w:ascii="Arial" w:eastAsia="Arial" w:hAnsi="Arial" w:cs="Arial"/>
                <w:szCs w:val="24"/>
              </w:rPr>
              <w:t xml:space="preserve"> </w:t>
            </w:r>
            <w:r w:rsidRPr="00EB058F">
              <w:rPr>
                <w:rFonts w:ascii="Arial" w:eastAsia="Arial" w:hAnsi="Arial" w:cs="Arial"/>
                <w:szCs w:val="24"/>
              </w:rPr>
              <w:t>teams and contribute effectively to complex projects</w:t>
            </w:r>
            <w:r w:rsidR="007B77FA">
              <w:rPr>
                <w:rFonts w:ascii="Arial" w:eastAsia="Arial" w:hAnsi="Arial" w:cs="Arial"/>
                <w:szCs w:val="24"/>
              </w:rPr>
              <w:br/>
            </w:r>
          </w:p>
        </w:tc>
      </w:tr>
      <w:tr w:rsidR="00826BCC" w:rsidRPr="00EB058F" w14:paraId="2A09340A" w14:textId="77777777" w:rsidTr="00D87E94">
        <w:tc>
          <w:tcPr>
            <w:tcW w:w="9349" w:type="dxa"/>
            <w:shd w:val="clear" w:color="auto" w:fill="auto"/>
          </w:tcPr>
          <w:p w14:paraId="7FA9A418" w14:textId="7F4B7C80" w:rsidR="00826BCC" w:rsidRPr="0075268F" w:rsidRDefault="00826BCC" w:rsidP="00D87E94">
            <w:pPr>
              <w:ind w:left="688" w:hanging="360"/>
              <w:rPr>
                <w:rFonts w:ascii="Arial" w:eastAsia="Arial" w:hAnsi="Arial" w:cs="Arial"/>
                <w:b/>
                <w:i/>
                <w:iCs/>
                <w:szCs w:val="24"/>
              </w:rPr>
            </w:pPr>
            <w:r w:rsidRPr="0075268F">
              <w:rPr>
                <w:rFonts w:ascii="Arial" w:eastAsia="Arial" w:hAnsi="Arial" w:cs="Arial"/>
                <w:b/>
                <w:i/>
                <w:iCs/>
                <w:szCs w:val="24"/>
              </w:rPr>
              <w:t>Method</w:t>
            </w:r>
            <w:r w:rsidR="008C1FAD" w:rsidRPr="0075268F">
              <w:rPr>
                <w:rFonts w:ascii="Arial" w:eastAsia="Arial" w:hAnsi="Arial" w:cs="Arial"/>
                <w:b/>
                <w:i/>
                <w:iCs/>
                <w:szCs w:val="24"/>
              </w:rPr>
              <w:t>s</w:t>
            </w:r>
            <w:r w:rsidRPr="0075268F">
              <w:rPr>
                <w:rFonts w:ascii="Arial" w:eastAsia="Arial" w:hAnsi="Arial" w:cs="Arial"/>
                <w:b/>
                <w:i/>
                <w:iCs/>
                <w:szCs w:val="24"/>
              </w:rPr>
              <w:t xml:space="preserve"> and Data Source</w:t>
            </w:r>
            <w:r w:rsidR="008C1FAD" w:rsidRPr="0075268F">
              <w:rPr>
                <w:rFonts w:ascii="Arial" w:eastAsia="Arial" w:hAnsi="Arial" w:cs="Arial"/>
                <w:b/>
                <w:i/>
                <w:iCs/>
                <w:szCs w:val="24"/>
              </w:rPr>
              <w:t>s</w:t>
            </w:r>
          </w:p>
        </w:tc>
      </w:tr>
      <w:tr w:rsidR="00826BCC" w:rsidRPr="00EB058F" w14:paraId="07541A7F" w14:textId="77777777" w:rsidTr="00927729">
        <w:tc>
          <w:tcPr>
            <w:tcW w:w="9349" w:type="dxa"/>
            <w:shd w:val="clear" w:color="auto" w:fill="auto"/>
          </w:tcPr>
          <w:p w14:paraId="147EAE3A" w14:textId="77777777"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 xml:space="preserve">UT Austin Registrar data </w:t>
            </w:r>
          </w:p>
          <w:p w14:paraId="5AEEA329" w14:textId="77777777"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UT Austin Graduate Catalog</w:t>
            </w:r>
          </w:p>
          <w:p w14:paraId="0FF64FA9" w14:textId="4BED3EEC"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Syllabi of required and elective courses</w:t>
            </w:r>
          </w:p>
          <w:p w14:paraId="775AD238" w14:textId="77777777"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External review of practicum courses</w:t>
            </w:r>
          </w:p>
          <w:p w14:paraId="5F5527A1" w14:textId="77777777" w:rsidR="00826BCC" w:rsidRPr="00EB058F" w:rsidRDefault="00826BCC" w:rsidP="00D87E94">
            <w:pPr>
              <w:numPr>
                <w:ilvl w:val="0"/>
                <w:numId w:val="3"/>
              </w:numPr>
              <w:ind w:left="688"/>
              <w:rPr>
                <w:rFonts w:ascii="Arial" w:eastAsia="Arial" w:hAnsi="Arial" w:cs="Arial"/>
                <w:szCs w:val="24"/>
              </w:rPr>
            </w:pPr>
            <w:r w:rsidRPr="00EB058F">
              <w:rPr>
                <w:rFonts w:ascii="Arial" w:eastAsia="Arial" w:hAnsi="Arial" w:cs="Arial"/>
                <w:szCs w:val="24"/>
              </w:rPr>
              <w:t>Employer focus group</w:t>
            </w:r>
          </w:p>
          <w:p w14:paraId="704AF98A" w14:textId="5F8170E3" w:rsidR="00826BCC" w:rsidRPr="005260F7" w:rsidRDefault="00826BCC" w:rsidP="005260F7">
            <w:pPr>
              <w:numPr>
                <w:ilvl w:val="0"/>
                <w:numId w:val="3"/>
              </w:numPr>
              <w:ind w:left="688"/>
              <w:rPr>
                <w:rFonts w:ascii="Arial" w:eastAsia="Arial" w:hAnsi="Arial" w:cs="Arial"/>
                <w:szCs w:val="24"/>
              </w:rPr>
            </w:pPr>
            <w:r w:rsidRPr="00EB058F">
              <w:rPr>
                <w:rFonts w:ascii="Arial" w:eastAsia="Arial" w:hAnsi="Arial" w:cs="Arial"/>
                <w:szCs w:val="24"/>
              </w:rPr>
              <w:t>CRP Annual Exit Survey</w:t>
            </w:r>
            <w:r w:rsidR="005260F7">
              <w:rPr>
                <w:rFonts w:ascii="Arial" w:eastAsia="Arial" w:hAnsi="Arial" w:cs="Arial"/>
                <w:szCs w:val="24"/>
              </w:rPr>
              <w:br/>
            </w:r>
          </w:p>
        </w:tc>
      </w:tr>
      <w:tr w:rsidR="00826BCC" w:rsidRPr="00EB058F" w14:paraId="000098A8" w14:textId="77777777" w:rsidTr="00DB5102">
        <w:tc>
          <w:tcPr>
            <w:tcW w:w="9349" w:type="dxa"/>
            <w:shd w:val="clear" w:color="auto" w:fill="D2CE9B"/>
          </w:tcPr>
          <w:p w14:paraId="6BBB001F" w14:textId="2454520C" w:rsidR="00826BCC" w:rsidRPr="00EB058F" w:rsidRDefault="00826BCC" w:rsidP="0075268F">
            <w:pPr>
              <w:spacing w:before="200" w:after="200" w:line="276" w:lineRule="auto"/>
              <w:rPr>
                <w:rFonts w:ascii="Arial" w:hAnsi="Arial" w:cs="Arial"/>
                <w:sz w:val="20"/>
                <w:szCs w:val="20"/>
              </w:rPr>
            </w:pPr>
            <w:r w:rsidRPr="00EB058F">
              <w:rPr>
                <w:rFonts w:ascii="Arial" w:eastAsia="Arial" w:hAnsi="Arial" w:cs="Arial"/>
                <w:b/>
                <w:sz w:val="24"/>
                <w:szCs w:val="24"/>
              </w:rPr>
              <w:t>Objective 1.3 Broaden Learning Opportunities</w:t>
            </w:r>
          </w:p>
        </w:tc>
      </w:tr>
      <w:tr w:rsidR="00826BCC" w:rsidRPr="00EB058F" w14:paraId="7ECFFBDA" w14:textId="77777777" w:rsidTr="00D87E94">
        <w:tc>
          <w:tcPr>
            <w:tcW w:w="9349" w:type="dxa"/>
            <w:shd w:val="clear" w:color="auto" w:fill="auto"/>
          </w:tcPr>
          <w:p w14:paraId="33848ADC" w14:textId="6D5C51F4" w:rsidR="00826BCC" w:rsidRPr="0075268F" w:rsidRDefault="00826BCC" w:rsidP="00D87E94">
            <w:pPr>
              <w:ind w:left="688" w:hanging="360"/>
              <w:rPr>
                <w:rFonts w:ascii="Arial" w:hAnsi="Arial" w:cs="Arial"/>
                <w:i/>
                <w:iCs/>
                <w:sz w:val="20"/>
                <w:szCs w:val="20"/>
              </w:rPr>
            </w:pPr>
            <w:r w:rsidRPr="0075268F">
              <w:rPr>
                <w:rFonts w:ascii="Arial" w:eastAsia="Arial" w:hAnsi="Arial" w:cs="Arial"/>
                <w:b/>
                <w:i/>
                <w:iCs/>
                <w:szCs w:val="24"/>
              </w:rPr>
              <w:lastRenderedPageBreak/>
              <w:t>Actions</w:t>
            </w:r>
          </w:p>
        </w:tc>
      </w:tr>
      <w:tr w:rsidR="00CA371B" w:rsidRPr="00EB058F" w14:paraId="61AC0E31" w14:textId="77777777" w:rsidTr="00CA371B">
        <w:tc>
          <w:tcPr>
            <w:tcW w:w="9349" w:type="dxa"/>
            <w:shd w:val="clear" w:color="auto" w:fill="auto"/>
          </w:tcPr>
          <w:p w14:paraId="7F3F90D8" w14:textId="77777777" w:rsidR="00CA371B" w:rsidRPr="00EB058F" w:rsidRDefault="00CA371B" w:rsidP="00D87E94">
            <w:pPr>
              <w:pStyle w:val="ListParagraph"/>
              <w:numPr>
                <w:ilvl w:val="0"/>
                <w:numId w:val="17"/>
              </w:numPr>
              <w:spacing w:after="120"/>
              <w:ind w:left="688"/>
              <w:rPr>
                <w:rFonts w:ascii="Arial" w:eastAsia="Arial" w:hAnsi="Arial" w:cs="Arial"/>
                <w:szCs w:val="24"/>
              </w:rPr>
            </w:pPr>
            <w:r w:rsidRPr="00EB058F">
              <w:rPr>
                <w:rFonts w:ascii="Arial" w:eastAsia="Arial" w:hAnsi="Arial" w:cs="Arial"/>
                <w:szCs w:val="24"/>
              </w:rPr>
              <w:t xml:space="preserve">Expand service learning opportunities for both core and elective courses, placing particular emphasis on City of Austin, public agencies in the Capital Area, and communities in Central Texas and the Gulf Coast </w:t>
            </w:r>
          </w:p>
          <w:p w14:paraId="44A4A515" w14:textId="77777777" w:rsidR="00CA371B" w:rsidRPr="00EB058F" w:rsidRDefault="00CA371B" w:rsidP="00D87E94">
            <w:pPr>
              <w:pStyle w:val="ListParagraph"/>
              <w:numPr>
                <w:ilvl w:val="0"/>
                <w:numId w:val="17"/>
              </w:numPr>
              <w:ind w:left="688"/>
              <w:rPr>
                <w:rFonts w:ascii="Arial" w:eastAsia="Arial" w:hAnsi="Arial" w:cs="Arial"/>
                <w:szCs w:val="24"/>
              </w:rPr>
            </w:pPr>
            <w:r w:rsidRPr="00EB058F">
              <w:rPr>
                <w:rFonts w:ascii="Arial" w:eastAsia="Arial" w:hAnsi="Arial" w:cs="Arial"/>
                <w:szCs w:val="24"/>
              </w:rPr>
              <w:t>Recruit adjunct faculty of rich practical experience to increase practicum options and to offer electives in regular and summer terms</w:t>
            </w:r>
          </w:p>
          <w:p w14:paraId="2A58007E" w14:textId="6793BACD" w:rsidR="00CA371B" w:rsidRPr="00EB058F" w:rsidRDefault="007B77FA" w:rsidP="005260F7">
            <w:pPr>
              <w:pStyle w:val="ListParagraph"/>
              <w:numPr>
                <w:ilvl w:val="0"/>
                <w:numId w:val="17"/>
              </w:numPr>
              <w:ind w:left="691"/>
              <w:rPr>
                <w:rFonts w:ascii="Arial" w:hAnsi="Arial" w:cs="Arial"/>
                <w:szCs w:val="20"/>
              </w:rPr>
            </w:pPr>
            <w:r>
              <w:rPr>
                <w:rFonts w:ascii="Arial" w:eastAsia="Arial" w:hAnsi="Arial" w:cs="Arial"/>
                <w:szCs w:val="24"/>
              </w:rPr>
              <w:t>Increase contents related to</w:t>
            </w:r>
            <w:r w:rsidR="00CA371B" w:rsidRPr="00EB058F">
              <w:rPr>
                <w:rFonts w:ascii="Arial" w:eastAsia="Arial" w:hAnsi="Arial" w:cs="Arial"/>
                <w:szCs w:val="24"/>
              </w:rPr>
              <w:t xml:space="preserve"> global perspectives across curriculum </w:t>
            </w:r>
          </w:p>
          <w:p w14:paraId="5EA7B258" w14:textId="77777777" w:rsidR="009B0CF4" w:rsidRPr="0075268F" w:rsidRDefault="00CA371B" w:rsidP="005260F7">
            <w:pPr>
              <w:pStyle w:val="ListParagraph"/>
              <w:numPr>
                <w:ilvl w:val="0"/>
                <w:numId w:val="17"/>
              </w:numPr>
              <w:ind w:left="691"/>
              <w:rPr>
                <w:rFonts w:ascii="Arial" w:hAnsi="Arial" w:cs="Arial"/>
                <w:szCs w:val="20"/>
              </w:rPr>
            </w:pPr>
            <w:r w:rsidRPr="00EB058F">
              <w:rPr>
                <w:rFonts w:ascii="Arial" w:eastAsia="Arial" w:hAnsi="Arial" w:cs="Arial"/>
                <w:szCs w:val="24"/>
              </w:rPr>
              <w:t>Increase support to courses involving international experiential learning and educational collaboration</w:t>
            </w:r>
          </w:p>
          <w:p w14:paraId="56359BEF" w14:textId="583D770F" w:rsidR="007B77FA" w:rsidRPr="0075268F" w:rsidRDefault="007B77FA" w:rsidP="005260F7">
            <w:pPr>
              <w:pStyle w:val="ListParagraph"/>
              <w:numPr>
                <w:ilvl w:val="0"/>
                <w:numId w:val="17"/>
              </w:numPr>
              <w:ind w:left="691"/>
              <w:rPr>
                <w:rFonts w:ascii="Arial" w:hAnsi="Arial" w:cs="Arial"/>
                <w:szCs w:val="20"/>
              </w:rPr>
            </w:pPr>
            <w:r>
              <w:rPr>
                <w:rFonts w:ascii="Arial" w:eastAsia="Arial" w:hAnsi="Arial" w:cs="Arial"/>
                <w:szCs w:val="24"/>
              </w:rPr>
              <w:t>Expand multi-cultural learning opportunities across curriculum</w:t>
            </w:r>
            <w:r w:rsidR="005260F7">
              <w:rPr>
                <w:rFonts w:ascii="Arial" w:eastAsia="Arial" w:hAnsi="Arial" w:cs="Arial"/>
                <w:szCs w:val="24"/>
              </w:rPr>
              <w:br/>
            </w:r>
          </w:p>
        </w:tc>
      </w:tr>
      <w:tr w:rsidR="00CA371B" w:rsidRPr="00EB058F" w14:paraId="6061C37A" w14:textId="77777777" w:rsidTr="00D87E94">
        <w:tc>
          <w:tcPr>
            <w:tcW w:w="9349" w:type="dxa"/>
            <w:shd w:val="clear" w:color="auto" w:fill="auto"/>
          </w:tcPr>
          <w:p w14:paraId="1C616B65" w14:textId="479F739B" w:rsidR="00CA371B" w:rsidRPr="0075268F" w:rsidRDefault="00CA371B" w:rsidP="00D87E94">
            <w:pPr>
              <w:ind w:left="688" w:hanging="360"/>
              <w:rPr>
                <w:rFonts w:ascii="Arial" w:eastAsia="Arial" w:hAnsi="Arial" w:cs="Arial"/>
                <w:b/>
                <w:i/>
                <w:iCs/>
                <w:szCs w:val="24"/>
              </w:rPr>
            </w:pPr>
            <w:r w:rsidRPr="0075268F">
              <w:rPr>
                <w:rFonts w:ascii="Arial" w:eastAsia="Arial" w:hAnsi="Arial" w:cs="Arial"/>
                <w:b/>
                <w:i/>
                <w:iCs/>
                <w:szCs w:val="24"/>
              </w:rPr>
              <w:t>Measures</w:t>
            </w:r>
          </w:p>
        </w:tc>
      </w:tr>
      <w:tr w:rsidR="00CA371B" w:rsidRPr="00EB058F" w14:paraId="5A00342B" w14:textId="77777777" w:rsidTr="00CA371B">
        <w:tc>
          <w:tcPr>
            <w:tcW w:w="9349" w:type="dxa"/>
            <w:shd w:val="clear" w:color="auto" w:fill="auto"/>
          </w:tcPr>
          <w:p w14:paraId="2C17651D" w14:textId="297226DC" w:rsidR="00CA371B" w:rsidRPr="00EB058F" w:rsidRDefault="00CA371B" w:rsidP="00D87E94">
            <w:pPr>
              <w:pStyle w:val="ListParagraph"/>
              <w:numPr>
                <w:ilvl w:val="0"/>
                <w:numId w:val="17"/>
              </w:numPr>
              <w:spacing w:after="240"/>
              <w:ind w:left="688"/>
              <w:rPr>
                <w:rFonts w:ascii="Arial" w:hAnsi="Arial" w:cs="Arial"/>
                <w:szCs w:val="20"/>
              </w:rPr>
            </w:pPr>
            <w:r w:rsidRPr="00EB058F">
              <w:rPr>
                <w:rFonts w:ascii="Arial" w:hAnsi="Arial" w:cs="Arial"/>
                <w:szCs w:val="20"/>
              </w:rPr>
              <w:t xml:space="preserve">30% of CRP courses contain </w:t>
            </w:r>
            <w:r w:rsidR="007B77FA" w:rsidRPr="00E67045">
              <w:rPr>
                <w:rFonts w:ascii="Arial" w:hAnsi="Arial" w:cs="Arial"/>
                <w:color w:val="auto"/>
                <w:szCs w:val="20"/>
              </w:rPr>
              <w:t>practice-oriented learning opportunities</w:t>
            </w:r>
          </w:p>
          <w:p w14:paraId="188ECE36" w14:textId="1B499E57" w:rsidR="00CA371B" w:rsidRPr="00EB058F" w:rsidRDefault="00CA371B" w:rsidP="00D87E94">
            <w:pPr>
              <w:pStyle w:val="ListParagraph"/>
              <w:numPr>
                <w:ilvl w:val="0"/>
                <w:numId w:val="17"/>
              </w:numPr>
              <w:spacing w:after="240"/>
              <w:ind w:left="688"/>
              <w:rPr>
                <w:rFonts w:ascii="Arial" w:hAnsi="Arial" w:cs="Arial"/>
                <w:szCs w:val="20"/>
              </w:rPr>
            </w:pPr>
            <w:r w:rsidRPr="00EB058F">
              <w:rPr>
                <w:rFonts w:ascii="Arial" w:hAnsi="Arial" w:cs="Arial"/>
                <w:szCs w:val="20"/>
              </w:rPr>
              <w:t xml:space="preserve">Each year CRP offers at least three practicum options that involve </w:t>
            </w:r>
            <w:r w:rsidR="007B77FA" w:rsidRPr="00E67045">
              <w:rPr>
                <w:rFonts w:ascii="Arial" w:hAnsi="Arial" w:cs="Arial"/>
                <w:color w:val="auto"/>
                <w:szCs w:val="20"/>
              </w:rPr>
              <w:t>practice-oriented</w:t>
            </w:r>
            <w:r w:rsidRPr="00EB058F">
              <w:rPr>
                <w:rFonts w:ascii="Arial" w:hAnsi="Arial" w:cs="Arial"/>
                <w:szCs w:val="20"/>
              </w:rPr>
              <w:t xml:space="preserve"> projects with local, regional, or international clients</w:t>
            </w:r>
          </w:p>
          <w:p w14:paraId="3989A015" w14:textId="6FD9180E" w:rsidR="00CA371B" w:rsidRPr="00EB058F" w:rsidRDefault="00CA371B" w:rsidP="00D87E94">
            <w:pPr>
              <w:pStyle w:val="ListParagraph"/>
              <w:numPr>
                <w:ilvl w:val="0"/>
                <w:numId w:val="17"/>
              </w:numPr>
              <w:spacing w:after="240"/>
              <w:ind w:left="688"/>
              <w:rPr>
                <w:rFonts w:ascii="Arial" w:hAnsi="Arial" w:cs="Arial"/>
                <w:szCs w:val="20"/>
              </w:rPr>
            </w:pPr>
            <w:r w:rsidRPr="00EB058F">
              <w:rPr>
                <w:rFonts w:ascii="Arial" w:hAnsi="Arial" w:cs="Arial"/>
                <w:szCs w:val="20"/>
              </w:rPr>
              <w:t xml:space="preserve">Students have at least </w:t>
            </w:r>
            <w:r w:rsidR="007B77FA">
              <w:rPr>
                <w:rFonts w:ascii="Arial" w:hAnsi="Arial" w:cs="Arial"/>
                <w:szCs w:val="20"/>
              </w:rPr>
              <w:t>one</w:t>
            </w:r>
            <w:r w:rsidR="007B77FA" w:rsidRPr="00EB058F">
              <w:rPr>
                <w:rFonts w:ascii="Arial" w:hAnsi="Arial" w:cs="Arial"/>
                <w:szCs w:val="20"/>
              </w:rPr>
              <w:t xml:space="preserve"> </w:t>
            </w:r>
            <w:r w:rsidRPr="00EB058F">
              <w:rPr>
                <w:rFonts w:ascii="Arial" w:hAnsi="Arial" w:cs="Arial"/>
                <w:szCs w:val="20"/>
              </w:rPr>
              <w:t>opportunit</w:t>
            </w:r>
            <w:r w:rsidR="007B77FA">
              <w:rPr>
                <w:rFonts w:ascii="Arial" w:hAnsi="Arial" w:cs="Arial"/>
                <w:szCs w:val="20"/>
              </w:rPr>
              <w:t>y</w:t>
            </w:r>
            <w:r w:rsidRPr="00EB058F">
              <w:rPr>
                <w:rFonts w:ascii="Arial" w:hAnsi="Arial" w:cs="Arial"/>
                <w:szCs w:val="20"/>
              </w:rPr>
              <w:t xml:space="preserve"> in their two-year course of study to take a study abroad course in the SOA to further their multinational and multicultural planning experience</w:t>
            </w:r>
          </w:p>
          <w:p w14:paraId="2F1B05AB" w14:textId="77777777" w:rsidR="00D87E94" w:rsidRPr="00EB058F" w:rsidRDefault="00CA371B" w:rsidP="00D87E94">
            <w:pPr>
              <w:pStyle w:val="ListParagraph"/>
              <w:numPr>
                <w:ilvl w:val="0"/>
                <w:numId w:val="17"/>
              </w:numPr>
              <w:spacing w:after="240"/>
              <w:ind w:left="688"/>
              <w:rPr>
                <w:rFonts w:ascii="Arial" w:hAnsi="Arial" w:cs="Arial"/>
                <w:sz w:val="20"/>
                <w:szCs w:val="20"/>
              </w:rPr>
            </w:pPr>
            <w:r w:rsidRPr="00EB058F">
              <w:rPr>
                <w:rFonts w:ascii="Arial" w:hAnsi="Arial" w:cs="Arial"/>
                <w:szCs w:val="20"/>
              </w:rPr>
              <w:t>Results from employer focus groups indicate that CRP graduates perform well in culturally and ethnically diverse environments</w:t>
            </w:r>
          </w:p>
          <w:p w14:paraId="6DEA8BC0" w14:textId="1992C84E" w:rsidR="00CA371B" w:rsidRPr="00EB058F" w:rsidRDefault="00CA371B" w:rsidP="00D87E94">
            <w:pPr>
              <w:pStyle w:val="ListParagraph"/>
              <w:numPr>
                <w:ilvl w:val="0"/>
                <w:numId w:val="17"/>
              </w:numPr>
              <w:spacing w:after="240"/>
              <w:ind w:left="688"/>
              <w:rPr>
                <w:rFonts w:ascii="Arial" w:hAnsi="Arial" w:cs="Arial"/>
                <w:sz w:val="20"/>
                <w:szCs w:val="20"/>
              </w:rPr>
            </w:pPr>
            <w:r w:rsidRPr="00EB058F">
              <w:rPr>
                <w:rFonts w:ascii="Arial" w:eastAsia="Arial" w:hAnsi="Arial" w:cs="Arial"/>
                <w:szCs w:val="24"/>
              </w:rPr>
              <w:t>At least 90% of graduating students will indicate on the annual CRP exit survey that they are prepared in public engagement processes and to function in culturally and ethnically diverse environments</w:t>
            </w:r>
          </w:p>
        </w:tc>
      </w:tr>
      <w:tr w:rsidR="00CA371B" w:rsidRPr="00EB058F" w14:paraId="1EA970D7" w14:textId="77777777" w:rsidTr="00D87E94">
        <w:tc>
          <w:tcPr>
            <w:tcW w:w="9349" w:type="dxa"/>
            <w:shd w:val="clear" w:color="auto" w:fill="auto"/>
          </w:tcPr>
          <w:p w14:paraId="6B650CD0" w14:textId="68E8E9D6" w:rsidR="00CA371B" w:rsidRPr="0075268F" w:rsidRDefault="00CA371B" w:rsidP="00D87E94">
            <w:pPr>
              <w:ind w:left="688" w:hanging="360"/>
              <w:rPr>
                <w:rFonts w:ascii="Arial" w:eastAsia="Arial" w:hAnsi="Arial" w:cs="Arial"/>
                <w:b/>
                <w:i/>
                <w:iCs/>
                <w:szCs w:val="24"/>
              </w:rPr>
            </w:pPr>
            <w:r w:rsidRPr="0075268F">
              <w:rPr>
                <w:rFonts w:ascii="Arial" w:eastAsia="Arial" w:hAnsi="Arial" w:cs="Arial"/>
                <w:b/>
                <w:i/>
                <w:iCs/>
                <w:szCs w:val="24"/>
              </w:rPr>
              <w:t>Method</w:t>
            </w:r>
            <w:r w:rsidR="008C1FAD" w:rsidRPr="0075268F">
              <w:rPr>
                <w:rFonts w:ascii="Arial" w:eastAsia="Arial" w:hAnsi="Arial" w:cs="Arial"/>
                <w:b/>
                <w:i/>
                <w:iCs/>
                <w:szCs w:val="24"/>
              </w:rPr>
              <w:t>s</w:t>
            </w:r>
            <w:r w:rsidRPr="0075268F">
              <w:rPr>
                <w:rFonts w:ascii="Arial" w:eastAsia="Arial" w:hAnsi="Arial" w:cs="Arial"/>
                <w:b/>
                <w:i/>
                <w:iCs/>
                <w:szCs w:val="24"/>
              </w:rPr>
              <w:t xml:space="preserve"> and Data Source</w:t>
            </w:r>
            <w:r w:rsidR="008C1FAD" w:rsidRPr="0075268F">
              <w:rPr>
                <w:rFonts w:ascii="Arial" w:eastAsia="Arial" w:hAnsi="Arial" w:cs="Arial"/>
                <w:b/>
                <w:i/>
                <w:iCs/>
                <w:szCs w:val="24"/>
              </w:rPr>
              <w:t>s</w:t>
            </w:r>
          </w:p>
        </w:tc>
      </w:tr>
      <w:tr w:rsidR="00CA371B" w:rsidRPr="00EB058F" w14:paraId="75288E45" w14:textId="77777777" w:rsidTr="00CA371B">
        <w:tc>
          <w:tcPr>
            <w:tcW w:w="9349" w:type="dxa"/>
            <w:shd w:val="clear" w:color="auto" w:fill="auto"/>
          </w:tcPr>
          <w:p w14:paraId="0EA8432E" w14:textId="767CBEB4" w:rsidR="00CA371B" w:rsidRPr="00EB058F" w:rsidRDefault="00CA371B" w:rsidP="00D87E94">
            <w:pPr>
              <w:pStyle w:val="ListParagraph"/>
              <w:numPr>
                <w:ilvl w:val="0"/>
                <w:numId w:val="17"/>
              </w:numPr>
              <w:ind w:left="688"/>
              <w:rPr>
                <w:rFonts w:ascii="Arial" w:hAnsi="Arial" w:cs="Arial"/>
                <w:szCs w:val="20"/>
              </w:rPr>
            </w:pPr>
            <w:r w:rsidRPr="00EB058F">
              <w:rPr>
                <w:rFonts w:ascii="Arial" w:eastAsia="Arial" w:hAnsi="Arial" w:cs="Arial"/>
                <w:szCs w:val="24"/>
              </w:rPr>
              <w:t>Syllabi of required and elective courses</w:t>
            </w:r>
          </w:p>
          <w:p w14:paraId="6825F8B3" w14:textId="2AACF5B4" w:rsidR="00CA371B" w:rsidRPr="00EB058F" w:rsidRDefault="00CA371B" w:rsidP="00D87E94">
            <w:pPr>
              <w:pStyle w:val="ListParagraph"/>
              <w:numPr>
                <w:ilvl w:val="0"/>
                <w:numId w:val="17"/>
              </w:numPr>
              <w:ind w:left="688"/>
              <w:rPr>
                <w:rFonts w:ascii="Arial" w:hAnsi="Arial" w:cs="Arial"/>
                <w:szCs w:val="20"/>
              </w:rPr>
            </w:pPr>
            <w:r w:rsidRPr="00EB058F">
              <w:rPr>
                <w:rFonts w:ascii="Arial" w:hAnsi="Arial" w:cs="Arial"/>
                <w:szCs w:val="20"/>
              </w:rPr>
              <w:t xml:space="preserve">Compilation of projects from practicum and elective offerings that involve local and regional </w:t>
            </w:r>
            <w:r w:rsidR="007B77FA" w:rsidRPr="00E67045">
              <w:rPr>
                <w:rFonts w:ascii="Arial" w:hAnsi="Arial" w:cs="Arial"/>
                <w:color w:val="auto"/>
                <w:szCs w:val="20"/>
              </w:rPr>
              <w:t>practice-oriented</w:t>
            </w:r>
            <w:r w:rsidR="007B77FA">
              <w:rPr>
                <w:rFonts w:ascii="Arial" w:hAnsi="Arial" w:cs="Arial"/>
                <w:szCs w:val="20"/>
              </w:rPr>
              <w:t xml:space="preserve"> work</w:t>
            </w:r>
          </w:p>
          <w:p w14:paraId="13C2E5B0" w14:textId="77777777" w:rsidR="00CA371B" w:rsidRPr="00EB058F" w:rsidRDefault="00CA371B" w:rsidP="00D87E94">
            <w:pPr>
              <w:pStyle w:val="ListParagraph"/>
              <w:numPr>
                <w:ilvl w:val="0"/>
                <w:numId w:val="17"/>
              </w:numPr>
              <w:ind w:left="688"/>
              <w:rPr>
                <w:rFonts w:ascii="Arial" w:hAnsi="Arial" w:cs="Arial"/>
                <w:szCs w:val="20"/>
              </w:rPr>
            </w:pPr>
            <w:r w:rsidRPr="00EB058F">
              <w:rPr>
                <w:rFonts w:ascii="Arial" w:hAnsi="Arial" w:cs="Arial"/>
                <w:szCs w:val="20"/>
              </w:rPr>
              <w:t xml:space="preserve">Compilation of projects from practicum and elective offerings that include study abroad opportunities </w:t>
            </w:r>
          </w:p>
          <w:p w14:paraId="0011EC75" w14:textId="77777777" w:rsidR="00CA371B" w:rsidRPr="00EB058F" w:rsidRDefault="00CA371B" w:rsidP="00D87E94">
            <w:pPr>
              <w:pStyle w:val="ListParagraph"/>
              <w:numPr>
                <w:ilvl w:val="0"/>
                <w:numId w:val="17"/>
              </w:numPr>
              <w:ind w:left="688"/>
              <w:rPr>
                <w:rFonts w:ascii="Arial" w:hAnsi="Arial" w:cs="Arial"/>
                <w:szCs w:val="20"/>
              </w:rPr>
            </w:pPr>
            <w:r w:rsidRPr="00EB058F">
              <w:rPr>
                <w:rFonts w:ascii="Arial" w:hAnsi="Arial" w:cs="Arial"/>
                <w:szCs w:val="20"/>
              </w:rPr>
              <w:t>External review of practicum courses</w:t>
            </w:r>
          </w:p>
          <w:p w14:paraId="62AE9A60" w14:textId="77777777" w:rsidR="00CA371B" w:rsidRDefault="00CA371B" w:rsidP="00D87E94">
            <w:pPr>
              <w:pStyle w:val="ListParagraph"/>
              <w:numPr>
                <w:ilvl w:val="0"/>
                <w:numId w:val="17"/>
              </w:numPr>
              <w:ind w:left="688"/>
              <w:rPr>
                <w:rFonts w:ascii="Arial" w:hAnsi="Arial" w:cs="Arial"/>
                <w:szCs w:val="20"/>
              </w:rPr>
            </w:pPr>
            <w:r w:rsidRPr="00EB058F">
              <w:rPr>
                <w:rFonts w:ascii="Arial" w:hAnsi="Arial" w:cs="Arial"/>
                <w:szCs w:val="20"/>
              </w:rPr>
              <w:t>Employer focus group</w:t>
            </w:r>
          </w:p>
          <w:p w14:paraId="61402717" w14:textId="6E6E8C71" w:rsidR="009B0CF4" w:rsidRPr="00EB058F" w:rsidRDefault="008E3A65" w:rsidP="00D87E94">
            <w:pPr>
              <w:pStyle w:val="ListParagraph"/>
              <w:numPr>
                <w:ilvl w:val="0"/>
                <w:numId w:val="17"/>
              </w:numPr>
              <w:ind w:left="688"/>
              <w:rPr>
                <w:rFonts w:ascii="Arial" w:hAnsi="Arial" w:cs="Arial"/>
                <w:szCs w:val="20"/>
              </w:rPr>
            </w:pPr>
            <w:r>
              <w:rPr>
                <w:rFonts w:ascii="Arial" w:hAnsi="Arial" w:cs="Arial"/>
                <w:szCs w:val="20"/>
              </w:rPr>
              <w:t>CRP Annual Exit Survey</w:t>
            </w:r>
          </w:p>
        </w:tc>
      </w:tr>
    </w:tbl>
    <w:p w14:paraId="3A58E40E" w14:textId="77777777" w:rsidR="00467396" w:rsidRPr="00EB058F" w:rsidRDefault="00467396">
      <w:pPr>
        <w:spacing w:before="200" w:after="200" w:line="276" w:lineRule="auto"/>
        <w:rPr>
          <w:rFonts w:ascii="Arial" w:eastAsia="Arial" w:hAnsi="Arial" w:cs="Arial"/>
          <w:sz w:val="24"/>
          <w:szCs w:val="24"/>
        </w:rPr>
      </w:pPr>
    </w:p>
    <w:p w14:paraId="11B8DD7D" w14:textId="220EAC9C" w:rsidR="00AC3BF8" w:rsidRPr="00EB058F" w:rsidRDefault="00C824AD">
      <w:pPr>
        <w:spacing w:before="200" w:after="240" w:line="240" w:lineRule="auto"/>
        <w:rPr>
          <w:rFonts w:ascii="Arial" w:eastAsia="Arial" w:hAnsi="Arial" w:cs="Arial"/>
          <w:b/>
          <w:caps/>
          <w:sz w:val="24"/>
          <w:szCs w:val="24"/>
        </w:rPr>
      </w:pPr>
      <w:r w:rsidRPr="00EB058F">
        <w:rPr>
          <w:rFonts w:ascii="Arial" w:eastAsia="Arial" w:hAnsi="Arial" w:cs="Arial"/>
          <w:b/>
          <w:caps/>
          <w:sz w:val="24"/>
          <w:szCs w:val="24"/>
        </w:rPr>
        <w:t>GOAL 2 –</w:t>
      </w:r>
      <w:r w:rsidRPr="00EB058F">
        <w:rPr>
          <w:rFonts w:ascii="Arial" w:eastAsia="Arial" w:hAnsi="Arial" w:cs="Arial"/>
          <w:caps/>
          <w:sz w:val="24"/>
          <w:szCs w:val="24"/>
        </w:rPr>
        <w:t> </w:t>
      </w:r>
      <w:r w:rsidRPr="00EB058F">
        <w:rPr>
          <w:rFonts w:ascii="Arial" w:eastAsia="Arial" w:hAnsi="Arial" w:cs="Arial"/>
          <w:b/>
          <w:caps/>
          <w:sz w:val="24"/>
          <w:szCs w:val="24"/>
        </w:rPr>
        <w:t xml:space="preserve">Nurture a Culture of </w:t>
      </w:r>
      <w:r w:rsidR="00DB5102" w:rsidRPr="00EB058F">
        <w:rPr>
          <w:rFonts w:ascii="Arial" w:eastAsia="Arial" w:hAnsi="Arial" w:cs="Arial"/>
          <w:b/>
          <w:caps/>
          <w:sz w:val="24"/>
          <w:szCs w:val="24"/>
        </w:rPr>
        <w:t>Inclusion for Students and Faculty</w:t>
      </w:r>
    </w:p>
    <w:p w14:paraId="242FEFC4" w14:textId="2E6EF9CD" w:rsidR="00CA371B" w:rsidRPr="00EB058F" w:rsidRDefault="00C824AD" w:rsidP="005260F7">
      <w:pPr>
        <w:spacing w:before="200" w:after="240" w:line="240" w:lineRule="auto"/>
        <w:rPr>
          <w:rFonts w:ascii="Arial" w:eastAsia="Arial" w:hAnsi="Arial" w:cs="Arial"/>
          <w:sz w:val="24"/>
          <w:szCs w:val="24"/>
        </w:rPr>
      </w:pPr>
      <w:r w:rsidRPr="00EB058F">
        <w:rPr>
          <w:rFonts w:ascii="Arial" w:eastAsia="Arial" w:hAnsi="Arial" w:cs="Arial"/>
          <w:sz w:val="24"/>
          <w:szCs w:val="24"/>
        </w:rPr>
        <w:t xml:space="preserve">The CRP </w:t>
      </w:r>
      <w:r w:rsidR="009B0CF4">
        <w:rPr>
          <w:rFonts w:ascii="Arial" w:eastAsia="Arial" w:hAnsi="Arial" w:cs="Arial"/>
          <w:sz w:val="24"/>
          <w:szCs w:val="24"/>
        </w:rPr>
        <w:t>P</w:t>
      </w:r>
      <w:r w:rsidRPr="00EB058F">
        <w:rPr>
          <w:rFonts w:ascii="Arial" w:eastAsia="Arial" w:hAnsi="Arial" w:cs="Arial"/>
          <w:sz w:val="24"/>
          <w:szCs w:val="24"/>
        </w:rPr>
        <w:t xml:space="preserve">rogram strives to foster a culture of inclusion welcoming people of all backgrounds. The Program makes continuous efforts to nurture a community where everyone feels represented and included in the </w:t>
      </w:r>
      <w:r w:rsidR="009B0CF4">
        <w:rPr>
          <w:rFonts w:ascii="Arial" w:eastAsia="Arial" w:hAnsi="Arial" w:cs="Arial"/>
          <w:sz w:val="24"/>
          <w:szCs w:val="24"/>
        </w:rPr>
        <w:t>P</w:t>
      </w:r>
      <w:r w:rsidR="009B0CF4" w:rsidRPr="00EB058F">
        <w:rPr>
          <w:rFonts w:ascii="Arial" w:eastAsia="Arial" w:hAnsi="Arial" w:cs="Arial"/>
          <w:sz w:val="24"/>
          <w:szCs w:val="24"/>
        </w:rPr>
        <w:t xml:space="preserve">rogram’s </w:t>
      </w:r>
      <w:r w:rsidRPr="00EB058F">
        <w:rPr>
          <w:rFonts w:ascii="Arial" w:eastAsia="Arial" w:hAnsi="Arial" w:cs="Arial"/>
          <w:sz w:val="24"/>
          <w:szCs w:val="24"/>
        </w:rPr>
        <w:t>daily operation</w:t>
      </w:r>
      <w:r w:rsidR="008E3A65">
        <w:rPr>
          <w:rFonts w:ascii="Arial" w:eastAsia="Arial" w:hAnsi="Arial" w:cs="Arial"/>
          <w:sz w:val="24"/>
          <w:szCs w:val="24"/>
        </w:rPr>
        <w:t>s</w:t>
      </w:r>
      <w:r w:rsidRPr="00EB058F">
        <w:rPr>
          <w:rFonts w:ascii="Arial" w:eastAsia="Arial" w:hAnsi="Arial" w:cs="Arial"/>
          <w:sz w:val="24"/>
          <w:szCs w:val="24"/>
        </w:rPr>
        <w:t xml:space="preserve"> and essential decision-making. </w:t>
      </w: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tblGrid>
      <w:tr w:rsidR="00CA371B" w:rsidRPr="00EB058F" w14:paraId="59810FBB" w14:textId="77777777" w:rsidTr="00D66D27">
        <w:tc>
          <w:tcPr>
            <w:tcW w:w="9349" w:type="dxa"/>
            <w:shd w:val="clear" w:color="auto" w:fill="D2CE9B"/>
          </w:tcPr>
          <w:p w14:paraId="5E0DFBC8" w14:textId="4B60A62F" w:rsidR="00CA371B" w:rsidRPr="00EB058F" w:rsidRDefault="00CA371B" w:rsidP="00D66D27">
            <w:pPr>
              <w:spacing w:before="200" w:after="200" w:line="276" w:lineRule="auto"/>
              <w:rPr>
                <w:rFonts w:ascii="Arial" w:eastAsia="Arial" w:hAnsi="Arial" w:cs="Arial"/>
                <w:b/>
                <w:sz w:val="24"/>
                <w:szCs w:val="24"/>
              </w:rPr>
            </w:pPr>
            <w:r w:rsidRPr="00EB058F">
              <w:rPr>
                <w:rFonts w:ascii="Arial" w:eastAsia="Arial" w:hAnsi="Arial" w:cs="Arial"/>
                <w:b/>
                <w:sz w:val="24"/>
                <w:szCs w:val="24"/>
              </w:rPr>
              <w:t xml:space="preserve">Objective 2.1 Improve Recruitment and </w:t>
            </w:r>
            <w:r w:rsidR="00292CD1">
              <w:rPr>
                <w:rFonts w:ascii="Arial" w:eastAsia="Arial" w:hAnsi="Arial" w:cs="Arial"/>
                <w:b/>
                <w:sz w:val="24"/>
                <w:szCs w:val="24"/>
              </w:rPr>
              <w:t>Diversity</w:t>
            </w:r>
          </w:p>
        </w:tc>
      </w:tr>
      <w:tr w:rsidR="00CA371B" w:rsidRPr="00EB058F" w14:paraId="4B3D13D0" w14:textId="77777777" w:rsidTr="00D87E94">
        <w:tc>
          <w:tcPr>
            <w:tcW w:w="9349" w:type="dxa"/>
            <w:shd w:val="clear" w:color="auto" w:fill="auto"/>
          </w:tcPr>
          <w:p w14:paraId="47455E3D" w14:textId="77777777" w:rsidR="00CA371B" w:rsidRPr="00EB058F" w:rsidRDefault="00CA371B" w:rsidP="00D87E94">
            <w:pPr>
              <w:ind w:left="688" w:hanging="360"/>
              <w:rPr>
                <w:rFonts w:ascii="Arial" w:eastAsia="Arial" w:hAnsi="Arial" w:cs="Arial"/>
                <w:b/>
                <w:i/>
                <w:szCs w:val="24"/>
              </w:rPr>
            </w:pPr>
            <w:r w:rsidRPr="00EB058F">
              <w:rPr>
                <w:rFonts w:ascii="Arial" w:eastAsia="Arial" w:hAnsi="Arial" w:cs="Arial"/>
                <w:b/>
                <w:i/>
                <w:sz w:val="24"/>
                <w:szCs w:val="24"/>
              </w:rPr>
              <w:t>Actions</w:t>
            </w:r>
          </w:p>
        </w:tc>
      </w:tr>
      <w:tr w:rsidR="00CA371B" w:rsidRPr="00EB058F" w14:paraId="749EB427" w14:textId="77777777" w:rsidTr="00D66D27">
        <w:tc>
          <w:tcPr>
            <w:tcW w:w="9349" w:type="dxa"/>
            <w:shd w:val="clear" w:color="auto" w:fill="auto"/>
          </w:tcPr>
          <w:p w14:paraId="6E78D8FE" w14:textId="17C45C7B" w:rsidR="00CA371B" w:rsidRDefault="008E3A65" w:rsidP="00D87E94">
            <w:pPr>
              <w:numPr>
                <w:ilvl w:val="0"/>
                <w:numId w:val="1"/>
              </w:numPr>
              <w:ind w:left="688"/>
              <w:rPr>
                <w:rFonts w:ascii="Arial" w:eastAsia="Arial" w:hAnsi="Arial" w:cs="Arial"/>
              </w:rPr>
            </w:pPr>
            <w:r>
              <w:rPr>
                <w:rFonts w:ascii="Arial" w:eastAsia="Arial" w:hAnsi="Arial" w:cs="Arial"/>
              </w:rPr>
              <w:t>Strengthen our</w:t>
            </w:r>
            <w:r w:rsidR="005260F7">
              <w:rPr>
                <w:rFonts w:ascii="Arial" w:eastAsia="Arial" w:hAnsi="Arial" w:cs="Arial"/>
              </w:rPr>
              <w:t xml:space="preserve"> </w:t>
            </w:r>
            <w:r w:rsidR="00CA371B" w:rsidRPr="00EB058F">
              <w:rPr>
                <w:rFonts w:ascii="Arial" w:eastAsia="Arial" w:hAnsi="Arial" w:cs="Arial"/>
              </w:rPr>
              <w:t xml:space="preserve">outreach to communities of color and first-generation students </w:t>
            </w:r>
          </w:p>
          <w:p w14:paraId="631C8BC3" w14:textId="31D3354F" w:rsidR="00C94070" w:rsidRPr="00EB058F" w:rsidRDefault="00C94070" w:rsidP="00D87E94">
            <w:pPr>
              <w:numPr>
                <w:ilvl w:val="0"/>
                <w:numId w:val="1"/>
              </w:numPr>
              <w:ind w:left="688"/>
              <w:rPr>
                <w:rFonts w:ascii="Arial" w:eastAsia="Arial" w:hAnsi="Arial" w:cs="Arial"/>
              </w:rPr>
            </w:pPr>
            <w:r w:rsidRPr="00C94070">
              <w:rPr>
                <w:rFonts w:ascii="Arial" w:eastAsia="Arial" w:hAnsi="Arial" w:cs="Arial"/>
              </w:rPr>
              <w:lastRenderedPageBreak/>
              <w:t>Assess retention and whether retention issues disproportionately impact low-income students and students of color.</w:t>
            </w:r>
          </w:p>
          <w:p w14:paraId="2D2975E5" w14:textId="654DEFDA" w:rsidR="00CA371B" w:rsidRPr="00EB058F" w:rsidRDefault="00017CB5" w:rsidP="00D87E94">
            <w:pPr>
              <w:numPr>
                <w:ilvl w:val="0"/>
                <w:numId w:val="1"/>
              </w:numPr>
              <w:ind w:left="688"/>
              <w:rPr>
                <w:rFonts w:ascii="Arial" w:eastAsia="Arial" w:hAnsi="Arial" w:cs="Arial"/>
              </w:rPr>
            </w:pPr>
            <w:r>
              <w:rPr>
                <w:rFonts w:ascii="Arial" w:eastAsia="Arial" w:hAnsi="Arial" w:cs="Arial"/>
              </w:rPr>
              <w:t>Conceptualize and</w:t>
            </w:r>
            <w:r w:rsidR="00C94070">
              <w:rPr>
                <w:rFonts w:ascii="Arial" w:eastAsia="Arial" w:hAnsi="Arial" w:cs="Arial"/>
              </w:rPr>
              <w:t xml:space="preserve"> implement</w:t>
            </w:r>
            <w:r w:rsidR="00CA371B" w:rsidRPr="00EB058F">
              <w:rPr>
                <w:rFonts w:ascii="Arial" w:eastAsia="Arial" w:hAnsi="Arial" w:cs="Arial"/>
              </w:rPr>
              <w:t xml:space="preserve"> ‘feeder programs’ or partnership with Historically Black Colleges and Universities (HBCUs) and Hispanic-Serving Institutions (HSIs)</w:t>
            </w:r>
          </w:p>
          <w:p w14:paraId="7015B1FE" w14:textId="4981035E" w:rsidR="00CA371B" w:rsidRPr="00EB058F" w:rsidRDefault="00CA371B" w:rsidP="00D87E94">
            <w:pPr>
              <w:numPr>
                <w:ilvl w:val="0"/>
                <w:numId w:val="1"/>
              </w:numPr>
              <w:ind w:left="688"/>
              <w:rPr>
                <w:rFonts w:ascii="Arial" w:hAnsi="Arial" w:cs="Arial"/>
              </w:rPr>
            </w:pPr>
            <w:r w:rsidRPr="00EB058F">
              <w:rPr>
                <w:rFonts w:ascii="Arial" w:eastAsia="Arial" w:hAnsi="Arial" w:cs="Arial"/>
              </w:rPr>
              <w:t xml:space="preserve">Work closely with the SOA and UT Austin to implement the school- and university-level initiatives to </w:t>
            </w:r>
            <w:r w:rsidR="008E3A65">
              <w:rPr>
                <w:rFonts w:ascii="Arial" w:eastAsia="Arial" w:hAnsi="Arial" w:cs="Arial"/>
              </w:rPr>
              <w:t>diversify our faculty and student population</w:t>
            </w:r>
          </w:p>
          <w:p w14:paraId="4ED5A16D" w14:textId="546477D4" w:rsidR="00CA371B" w:rsidRPr="00EB058F" w:rsidRDefault="008E3A65" w:rsidP="00D87E94">
            <w:pPr>
              <w:numPr>
                <w:ilvl w:val="0"/>
                <w:numId w:val="1"/>
              </w:numPr>
              <w:ind w:left="688"/>
              <w:rPr>
                <w:rFonts w:ascii="Arial" w:hAnsi="Arial" w:cs="Arial"/>
              </w:rPr>
            </w:pPr>
            <w:r>
              <w:rPr>
                <w:rFonts w:ascii="Arial" w:eastAsia="Arial" w:hAnsi="Arial" w:cs="Arial"/>
              </w:rPr>
              <w:t>Seek</w:t>
            </w:r>
            <w:r w:rsidRPr="00EB058F">
              <w:rPr>
                <w:rFonts w:ascii="Arial" w:eastAsia="Arial" w:hAnsi="Arial" w:cs="Arial"/>
              </w:rPr>
              <w:t xml:space="preserve"> </w:t>
            </w:r>
            <w:r w:rsidR="00CA371B" w:rsidRPr="00EB058F">
              <w:rPr>
                <w:rFonts w:ascii="Arial" w:eastAsia="Arial" w:hAnsi="Arial" w:cs="Arial"/>
              </w:rPr>
              <w:t xml:space="preserve">financial aid sources to increase recruiting funds and continuing scholarships for low-income, </w:t>
            </w:r>
            <w:r>
              <w:rPr>
                <w:rFonts w:ascii="Arial" w:eastAsia="Arial" w:hAnsi="Arial" w:cs="Arial"/>
              </w:rPr>
              <w:t xml:space="preserve">first-generation, and other </w:t>
            </w:r>
            <w:r w:rsidR="00CA371B" w:rsidRPr="00EB058F">
              <w:rPr>
                <w:rFonts w:ascii="Arial" w:eastAsia="Arial" w:hAnsi="Arial" w:cs="Arial"/>
              </w:rPr>
              <w:t xml:space="preserve">students </w:t>
            </w:r>
            <w:r>
              <w:rPr>
                <w:rFonts w:ascii="Arial" w:eastAsia="Arial" w:hAnsi="Arial" w:cs="Arial"/>
              </w:rPr>
              <w:t>in</w:t>
            </w:r>
            <w:r w:rsidR="00CA371B" w:rsidRPr="00EB058F">
              <w:rPr>
                <w:rFonts w:ascii="Arial" w:eastAsia="Arial" w:hAnsi="Arial" w:cs="Arial"/>
              </w:rPr>
              <w:t xml:space="preserve"> need</w:t>
            </w:r>
            <w:r w:rsidR="005260F7">
              <w:rPr>
                <w:rFonts w:ascii="Arial" w:eastAsia="Arial" w:hAnsi="Arial" w:cs="Arial"/>
              </w:rPr>
              <w:br/>
            </w:r>
          </w:p>
        </w:tc>
      </w:tr>
      <w:tr w:rsidR="00CA371B" w:rsidRPr="00EB058F" w14:paraId="419D3BA0" w14:textId="77777777" w:rsidTr="00D87E94">
        <w:tc>
          <w:tcPr>
            <w:tcW w:w="9349" w:type="dxa"/>
            <w:shd w:val="clear" w:color="auto" w:fill="auto"/>
          </w:tcPr>
          <w:p w14:paraId="0772290B" w14:textId="77777777" w:rsidR="00CA371B" w:rsidRPr="00EB058F" w:rsidRDefault="00CA371B" w:rsidP="00D87E94">
            <w:pPr>
              <w:ind w:left="688" w:hanging="360"/>
              <w:rPr>
                <w:rFonts w:ascii="Arial" w:eastAsia="Arial" w:hAnsi="Arial" w:cs="Arial"/>
                <w:b/>
                <w:i/>
                <w:szCs w:val="24"/>
              </w:rPr>
            </w:pPr>
            <w:r w:rsidRPr="00EB058F">
              <w:rPr>
                <w:rFonts w:ascii="Arial" w:eastAsia="Arial" w:hAnsi="Arial" w:cs="Arial"/>
                <w:b/>
                <w:i/>
                <w:sz w:val="24"/>
                <w:szCs w:val="24"/>
              </w:rPr>
              <w:lastRenderedPageBreak/>
              <w:t>Measures</w:t>
            </w:r>
          </w:p>
        </w:tc>
      </w:tr>
      <w:tr w:rsidR="00CA371B" w:rsidRPr="00EB058F" w14:paraId="1FEC0A5B" w14:textId="77777777" w:rsidTr="00D66D27">
        <w:tc>
          <w:tcPr>
            <w:tcW w:w="9349" w:type="dxa"/>
            <w:shd w:val="clear" w:color="auto" w:fill="auto"/>
          </w:tcPr>
          <w:p w14:paraId="6F376474" w14:textId="31E4C08D" w:rsidR="00C94070" w:rsidRDefault="00C94070" w:rsidP="00D87E94">
            <w:pPr>
              <w:numPr>
                <w:ilvl w:val="0"/>
                <w:numId w:val="1"/>
              </w:numPr>
              <w:ind w:left="688"/>
              <w:rPr>
                <w:rFonts w:ascii="Arial" w:eastAsia="Arial" w:hAnsi="Arial" w:cs="Arial"/>
              </w:rPr>
            </w:pPr>
            <w:r w:rsidRPr="00C94070">
              <w:rPr>
                <w:rFonts w:ascii="Arial" w:eastAsia="Arial" w:hAnsi="Arial" w:cs="Arial"/>
              </w:rPr>
              <w:t xml:space="preserve">New advising practices </w:t>
            </w:r>
            <w:r>
              <w:rPr>
                <w:rFonts w:ascii="Arial" w:eastAsia="Arial" w:hAnsi="Arial" w:cs="Arial"/>
              </w:rPr>
              <w:t xml:space="preserve">instituted </w:t>
            </w:r>
            <w:r w:rsidRPr="00C94070">
              <w:rPr>
                <w:rFonts w:ascii="Arial" w:eastAsia="Arial" w:hAnsi="Arial" w:cs="Arial"/>
              </w:rPr>
              <w:t>to address any retention issues</w:t>
            </w:r>
          </w:p>
          <w:p w14:paraId="260F485C" w14:textId="6781877B" w:rsidR="00C94070" w:rsidRDefault="00C94070" w:rsidP="00D87E94">
            <w:pPr>
              <w:numPr>
                <w:ilvl w:val="0"/>
                <w:numId w:val="1"/>
              </w:numPr>
              <w:ind w:left="688"/>
              <w:rPr>
                <w:rFonts w:ascii="Arial" w:eastAsia="Arial" w:hAnsi="Arial" w:cs="Arial"/>
              </w:rPr>
            </w:pPr>
            <w:r>
              <w:rPr>
                <w:rFonts w:ascii="Arial" w:eastAsia="Arial" w:hAnsi="Arial" w:cs="Arial"/>
              </w:rPr>
              <w:t>1~3 feeder programs established with HBCUs/HSIs</w:t>
            </w:r>
          </w:p>
          <w:p w14:paraId="23A6E0A1" w14:textId="79F779F9" w:rsidR="00CA371B" w:rsidRPr="00EB058F" w:rsidRDefault="00CA371B" w:rsidP="00D87E94">
            <w:pPr>
              <w:numPr>
                <w:ilvl w:val="0"/>
                <w:numId w:val="1"/>
              </w:numPr>
              <w:ind w:left="688"/>
              <w:rPr>
                <w:rFonts w:ascii="Arial" w:eastAsia="Arial" w:hAnsi="Arial" w:cs="Arial"/>
              </w:rPr>
            </w:pPr>
            <w:r w:rsidRPr="00EB058F">
              <w:rPr>
                <w:rFonts w:ascii="Arial" w:eastAsia="Arial" w:hAnsi="Arial" w:cs="Arial"/>
              </w:rPr>
              <w:t xml:space="preserve">Increase graduate applicants and enrollees from underrepresented </w:t>
            </w:r>
            <w:r w:rsidR="00292CD1">
              <w:rPr>
                <w:rFonts w:ascii="Arial" w:eastAsia="Arial" w:hAnsi="Arial" w:cs="Arial"/>
              </w:rPr>
              <w:t>groups</w:t>
            </w:r>
            <w:r w:rsidRPr="00EB058F">
              <w:rPr>
                <w:rFonts w:ascii="Arial" w:eastAsia="Arial" w:hAnsi="Arial" w:cs="Arial"/>
              </w:rPr>
              <w:t xml:space="preserve"> by 15%</w:t>
            </w:r>
          </w:p>
          <w:p w14:paraId="54043E3A" w14:textId="56EEDB08" w:rsidR="00CA371B" w:rsidRPr="00EB058F" w:rsidRDefault="00292CD1" w:rsidP="00D87E94">
            <w:pPr>
              <w:numPr>
                <w:ilvl w:val="0"/>
                <w:numId w:val="1"/>
              </w:numPr>
              <w:ind w:left="688"/>
              <w:rPr>
                <w:rFonts w:ascii="Arial" w:eastAsia="Arial" w:hAnsi="Arial" w:cs="Arial"/>
              </w:rPr>
            </w:pPr>
            <w:r>
              <w:rPr>
                <w:rFonts w:ascii="Arial" w:eastAsia="Arial" w:hAnsi="Arial" w:cs="Arial"/>
              </w:rPr>
              <w:t>8</w:t>
            </w:r>
            <w:r w:rsidR="00CA371B" w:rsidRPr="00EB058F">
              <w:rPr>
                <w:rFonts w:ascii="Arial" w:eastAsia="Arial" w:hAnsi="Arial" w:cs="Arial"/>
              </w:rPr>
              <w:t xml:space="preserve">0%+ of the students </w:t>
            </w:r>
            <w:r>
              <w:rPr>
                <w:rFonts w:ascii="Arial" w:eastAsia="Arial" w:hAnsi="Arial" w:cs="Arial"/>
              </w:rPr>
              <w:t>from</w:t>
            </w:r>
            <w:r w:rsidR="00CA371B" w:rsidRPr="00EB058F">
              <w:rPr>
                <w:rFonts w:ascii="Arial" w:eastAsia="Arial" w:hAnsi="Arial" w:cs="Arial"/>
              </w:rPr>
              <w:t xml:space="preserve"> historically underrepresented </w:t>
            </w:r>
            <w:r>
              <w:rPr>
                <w:rFonts w:ascii="Arial" w:eastAsia="Arial" w:hAnsi="Arial" w:cs="Arial"/>
              </w:rPr>
              <w:t>groups</w:t>
            </w:r>
            <w:r w:rsidR="00CA371B" w:rsidRPr="00EB058F">
              <w:rPr>
                <w:rFonts w:ascii="Arial" w:eastAsia="Arial" w:hAnsi="Arial" w:cs="Arial"/>
              </w:rPr>
              <w:t xml:space="preserve"> receive funding support in the form of scholarships, fellowships, campus employment, research and/or teaching assistantships</w:t>
            </w:r>
          </w:p>
          <w:p w14:paraId="41D42AAF" w14:textId="77777777" w:rsidR="00CA371B" w:rsidRPr="00EB058F" w:rsidRDefault="00CA371B" w:rsidP="00D87E94">
            <w:pPr>
              <w:numPr>
                <w:ilvl w:val="0"/>
                <w:numId w:val="1"/>
              </w:numPr>
              <w:ind w:left="688"/>
              <w:rPr>
                <w:rFonts w:ascii="Arial" w:eastAsia="Arial" w:hAnsi="Arial" w:cs="Arial"/>
              </w:rPr>
            </w:pPr>
            <w:r w:rsidRPr="00EB058F">
              <w:rPr>
                <w:rFonts w:ascii="Arial" w:eastAsia="Arial" w:hAnsi="Arial" w:cs="Arial"/>
              </w:rPr>
              <w:t>70%+ of all CRP students receive funding support in the form of scholarships, fellowships, campus employment, research and/or teaching assistantships</w:t>
            </w:r>
          </w:p>
          <w:p w14:paraId="3B49F941" w14:textId="77777777" w:rsidR="00CA371B" w:rsidRPr="00EB058F" w:rsidRDefault="00CA371B" w:rsidP="00D87E94">
            <w:pPr>
              <w:shd w:val="clear" w:color="auto" w:fill="FFFFFF"/>
              <w:ind w:left="688" w:hanging="360"/>
              <w:rPr>
                <w:rFonts w:ascii="Arial" w:eastAsia="Arial" w:hAnsi="Arial" w:cs="Arial"/>
                <w:b/>
                <w:szCs w:val="24"/>
              </w:rPr>
            </w:pPr>
          </w:p>
        </w:tc>
      </w:tr>
      <w:tr w:rsidR="00CA371B" w:rsidRPr="00EB058F" w14:paraId="2A346304" w14:textId="77777777" w:rsidTr="00D87E94">
        <w:tc>
          <w:tcPr>
            <w:tcW w:w="9349" w:type="dxa"/>
            <w:shd w:val="clear" w:color="auto" w:fill="auto"/>
          </w:tcPr>
          <w:p w14:paraId="3D56136F" w14:textId="1C1D357A" w:rsidR="00CA371B" w:rsidRPr="00EB058F" w:rsidRDefault="00CA371B" w:rsidP="00D87E94">
            <w:pPr>
              <w:ind w:left="688" w:hanging="360"/>
              <w:rPr>
                <w:rFonts w:ascii="Arial" w:eastAsia="Arial" w:hAnsi="Arial" w:cs="Arial"/>
                <w:b/>
                <w:i/>
                <w:szCs w:val="24"/>
              </w:rPr>
            </w:pPr>
            <w:r w:rsidRPr="00EB058F">
              <w:rPr>
                <w:rFonts w:ascii="Arial" w:eastAsia="Arial" w:hAnsi="Arial" w:cs="Arial"/>
                <w:b/>
                <w:i/>
                <w:sz w:val="24"/>
                <w:szCs w:val="24"/>
              </w:rPr>
              <w:t>Method</w:t>
            </w:r>
            <w:r w:rsidR="008C1FAD">
              <w:rPr>
                <w:rFonts w:ascii="Arial" w:eastAsia="Arial" w:hAnsi="Arial" w:cs="Arial"/>
                <w:b/>
                <w:i/>
                <w:sz w:val="24"/>
                <w:szCs w:val="24"/>
              </w:rPr>
              <w:t>s</w:t>
            </w:r>
            <w:r w:rsidRPr="00EB058F">
              <w:rPr>
                <w:rFonts w:ascii="Arial" w:eastAsia="Arial" w:hAnsi="Arial" w:cs="Arial"/>
                <w:b/>
                <w:i/>
                <w:sz w:val="24"/>
                <w:szCs w:val="24"/>
              </w:rPr>
              <w:t xml:space="preserve"> and Data Source</w:t>
            </w:r>
            <w:r w:rsidR="008C1FAD">
              <w:rPr>
                <w:rFonts w:ascii="Arial" w:eastAsia="Arial" w:hAnsi="Arial" w:cs="Arial"/>
                <w:b/>
                <w:i/>
                <w:sz w:val="24"/>
                <w:szCs w:val="24"/>
              </w:rPr>
              <w:t>s</w:t>
            </w:r>
          </w:p>
        </w:tc>
      </w:tr>
      <w:tr w:rsidR="00CA371B" w:rsidRPr="00EB058F" w14:paraId="33B6EC02" w14:textId="77777777" w:rsidTr="005F600A">
        <w:tc>
          <w:tcPr>
            <w:tcW w:w="9349" w:type="dxa"/>
            <w:shd w:val="clear" w:color="auto" w:fill="auto"/>
          </w:tcPr>
          <w:p w14:paraId="3CC4D0DD" w14:textId="77777777" w:rsidR="00CA371B" w:rsidRPr="00EB058F" w:rsidRDefault="00CA371B" w:rsidP="00D87E94">
            <w:pPr>
              <w:numPr>
                <w:ilvl w:val="0"/>
                <w:numId w:val="1"/>
              </w:numPr>
              <w:ind w:left="688"/>
              <w:rPr>
                <w:rFonts w:ascii="Arial" w:hAnsi="Arial" w:cs="Arial"/>
                <w:szCs w:val="20"/>
              </w:rPr>
            </w:pPr>
            <w:r w:rsidRPr="00EB058F">
              <w:rPr>
                <w:rFonts w:ascii="Arial" w:hAnsi="Arial" w:cs="Arial"/>
                <w:szCs w:val="20"/>
              </w:rPr>
              <w:t>UT Austin Institutional Reporting, Research, Information and Surveys</w:t>
            </w:r>
          </w:p>
          <w:p w14:paraId="658D7B3C" w14:textId="77777777" w:rsidR="00CA371B" w:rsidRPr="00EB058F" w:rsidRDefault="00CA371B" w:rsidP="00D87E94">
            <w:pPr>
              <w:numPr>
                <w:ilvl w:val="0"/>
                <w:numId w:val="1"/>
              </w:numPr>
              <w:ind w:left="688"/>
              <w:rPr>
                <w:rFonts w:ascii="Arial" w:hAnsi="Arial" w:cs="Arial"/>
                <w:szCs w:val="20"/>
              </w:rPr>
            </w:pPr>
            <w:r w:rsidRPr="00EB058F">
              <w:rPr>
                <w:rFonts w:ascii="Arial" w:hAnsi="Arial" w:cs="Arial"/>
                <w:szCs w:val="20"/>
              </w:rPr>
              <w:t>School of Architecture Scholarship and Fellowship Office</w:t>
            </w:r>
          </w:p>
          <w:p w14:paraId="77B33F54" w14:textId="77777777" w:rsidR="00D87E94" w:rsidRPr="00EB058F" w:rsidRDefault="00CA371B" w:rsidP="00D87E94">
            <w:pPr>
              <w:numPr>
                <w:ilvl w:val="0"/>
                <w:numId w:val="1"/>
              </w:numPr>
              <w:ind w:left="688"/>
              <w:rPr>
                <w:rFonts w:ascii="Arial" w:eastAsia="Arial" w:hAnsi="Arial" w:cs="Arial"/>
              </w:rPr>
            </w:pPr>
            <w:r w:rsidRPr="00EB058F">
              <w:rPr>
                <w:rFonts w:ascii="Arial" w:hAnsi="Arial" w:cs="Arial"/>
                <w:szCs w:val="20"/>
              </w:rPr>
              <w:t>Reports from recruitment and exchange trips</w:t>
            </w:r>
          </w:p>
          <w:p w14:paraId="622B5709" w14:textId="03CC6C54" w:rsidR="00CA371B" w:rsidRPr="00EB058F" w:rsidRDefault="00CA371B" w:rsidP="00D87E94">
            <w:pPr>
              <w:numPr>
                <w:ilvl w:val="0"/>
                <w:numId w:val="1"/>
              </w:numPr>
              <w:ind w:left="688"/>
              <w:rPr>
                <w:rFonts w:ascii="Arial" w:eastAsia="Arial" w:hAnsi="Arial" w:cs="Arial"/>
              </w:rPr>
            </w:pPr>
            <w:r w:rsidRPr="00EB058F">
              <w:rPr>
                <w:rFonts w:ascii="Arial" w:eastAsia="Arial" w:hAnsi="Arial" w:cs="Arial"/>
              </w:rPr>
              <w:t xml:space="preserve">CRP </w:t>
            </w:r>
            <w:r w:rsidR="00292CD1">
              <w:rPr>
                <w:rFonts w:ascii="Arial" w:eastAsia="Arial" w:hAnsi="Arial" w:cs="Arial"/>
              </w:rPr>
              <w:t xml:space="preserve">Annual </w:t>
            </w:r>
            <w:r w:rsidRPr="00EB058F">
              <w:rPr>
                <w:rFonts w:ascii="Arial" w:eastAsia="Arial" w:hAnsi="Arial" w:cs="Arial"/>
              </w:rPr>
              <w:t>Exit Survey</w:t>
            </w:r>
            <w:r w:rsidR="005260F7">
              <w:rPr>
                <w:rFonts w:ascii="Arial" w:eastAsia="Arial" w:hAnsi="Arial" w:cs="Arial"/>
              </w:rPr>
              <w:br/>
            </w:r>
          </w:p>
        </w:tc>
      </w:tr>
      <w:tr w:rsidR="00CA371B" w:rsidRPr="00EB058F" w14:paraId="192A173C" w14:textId="77777777" w:rsidTr="00D66D27">
        <w:tc>
          <w:tcPr>
            <w:tcW w:w="9349" w:type="dxa"/>
            <w:shd w:val="clear" w:color="auto" w:fill="D2CE9B"/>
          </w:tcPr>
          <w:p w14:paraId="0B88C63F" w14:textId="068C1A4D" w:rsidR="00CA371B" w:rsidRPr="00EB058F" w:rsidRDefault="00CA371B" w:rsidP="00D66D27">
            <w:pPr>
              <w:spacing w:before="200" w:after="200" w:line="276" w:lineRule="auto"/>
              <w:rPr>
                <w:rFonts w:ascii="Arial" w:hAnsi="Arial" w:cs="Arial"/>
                <w:sz w:val="20"/>
                <w:szCs w:val="20"/>
              </w:rPr>
            </w:pPr>
            <w:r w:rsidRPr="00EB058F">
              <w:rPr>
                <w:rFonts w:ascii="Arial" w:eastAsia="Arial" w:hAnsi="Arial" w:cs="Arial"/>
                <w:b/>
                <w:sz w:val="24"/>
                <w:szCs w:val="24"/>
              </w:rPr>
              <w:t xml:space="preserve">Objective 2.2 Enhance </w:t>
            </w:r>
            <w:r w:rsidR="00292CD1">
              <w:rPr>
                <w:rFonts w:ascii="Arial" w:eastAsia="Arial" w:hAnsi="Arial" w:cs="Arial"/>
                <w:b/>
                <w:sz w:val="24"/>
                <w:szCs w:val="24"/>
              </w:rPr>
              <w:t>Program’s Culture</w:t>
            </w:r>
            <w:r w:rsidR="00292CD1" w:rsidRPr="00EB058F">
              <w:rPr>
                <w:rFonts w:ascii="Arial" w:eastAsia="Arial" w:hAnsi="Arial" w:cs="Arial"/>
                <w:b/>
                <w:sz w:val="24"/>
                <w:szCs w:val="24"/>
              </w:rPr>
              <w:t xml:space="preserve"> </w:t>
            </w:r>
            <w:r w:rsidR="00292CD1">
              <w:rPr>
                <w:rFonts w:ascii="Arial" w:eastAsia="Arial" w:hAnsi="Arial" w:cs="Arial"/>
                <w:b/>
                <w:sz w:val="24"/>
                <w:szCs w:val="24"/>
              </w:rPr>
              <w:t>of Inclusion</w:t>
            </w:r>
          </w:p>
        </w:tc>
      </w:tr>
      <w:tr w:rsidR="00CA371B" w:rsidRPr="00EB058F" w14:paraId="2BAF83CA" w14:textId="77777777" w:rsidTr="00D87E94">
        <w:tc>
          <w:tcPr>
            <w:tcW w:w="9349" w:type="dxa"/>
            <w:shd w:val="clear" w:color="auto" w:fill="auto"/>
          </w:tcPr>
          <w:p w14:paraId="7ECA230C" w14:textId="77777777" w:rsidR="00CA371B" w:rsidRPr="00EB058F" w:rsidRDefault="00CA371B" w:rsidP="00D87E94">
            <w:pPr>
              <w:ind w:left="688" w:hanging="360"/>
              <w:rPr>
                <w:rFonts w:ascii="Arial" w:eastAsia="Arial" w:hAnsi="Arial" w:cs="Arial"/>
                <w:b/>
                <w:i/>
                <w:szCs w:val="24"/>
              </w:rPr>
            </w:pPr>
            <w:r w:rsidRPr="00EB058F">
              <w:rPr>
                <w:rFonts w:ascii="Arial" w:eastAsia="Arial" w:hAnsi="Arial" w:cs="Arial"/>
                <w:b/>
                <w:i/>
                <w:sz w:val="24"/>
                <w:szCs w:val="24"/>
              </w:rPr>
              <w:t>Actions</w:t>
            </w:r>
          </w:p>
        </w:tc>
      </w:tr>
      <w:tr w:rsidR="00CA371B" w:rsidRPr="00EB058F" w14:paraId="14FD117A" w14:textId="77777777" w:rsidTr="00D66D27">
        <w:tc>
          <w:tcPr>
            <w:tcW w:w="9349" w:type="dxa"/>
            <w:shd w:val="clear" w:color="auto" w:fill="auto"/>
          </w:tcPr>
          <w:p w14:paraId="4F6F939F" w14:textId="77777777" w:rsidR="00CA371B" w:rsidRPr="00EB058F" w:rsidRDefault="00CA371B" w:rsidP="00D87E94">
            <w:pPr>
              <w:numPr>
                <w:ilvl w:val="0"/>
                <w:numId w:val="1"/>
              </w:numPr>
              <w:ind w:left="688"/>
              <w:rPr>
                <w:rFonts w:ascii="Arial" w:eastAsia="Arial" w:hAnsi="Arial" w:cs="Arial"/>
                <w:szCs w:val="24"/>
              </w:rPr>
            </w:pPr>
            <w:r w:rsidRPr="00EB058F">
              <w:rPr>
                <w:rFonts w:ascii="Arial" w:eastAsia="Arial" w:hAnsi="Arial" w:cs="Arial"/>
                <w:szCs w:val="24"/>
              </w:rPr>
              <w:t>Continue to improve student advising services and facilitate connections with faculty and professionals</w:t>
            </w:r>
          </w:p>
          <w:p w14:paraId="067F0E9C" w14:textId="02FEF98B" w:rsidR="00CA371B" w:rsidRPr="00EB058F" w:rsidRDefault="00CA371B" w:rsidP="00D87E94">
            <w:pPr>
              <w:numPr>
                <w:ilvl w:val="0"/>
                <w:numId w:val="1"/>
              </w:numPr>
              <w:ind w:left="688"/>
              <w:rPr>
                <w:rFonts w:ascii="Arial" w:eastAsia="Arial" w:hAnsi="Arial" w:cs="Arial"/>
                <w:szCs w:val="24"/>
              </w:rPr>
            </w:pPr>
            <w:r w:rsidRPr="00EB058F">
              <w:rPr>
                <w:rFonts w:ascii="Arial" w:eastAsia="Arial" w:hAnsi="Arial" w:cs="Arial"/>
                <w:szCs w:val="24"/>
              </w:rPr>
              <w:t xml:space="preserve">Improve mentoring of junior faculty and explore ways to support tenured faculty to prepare for </w:t>
            </w:r>
            <w:r w:rsidR="00292CD1">
              <w:rPr>
                <w:rFonts w:ascii="Arial" w:eastAsia="Arial" w:hAnsi="Arial" w:cs="Arial"/>
                <w:szCs w:val="24"/>
              </w:rPr>
              <w:t>promotion to</w:t>
            </w:r>
            <w:r w:rsidR="00292CD1" w:rsidRPr="00EB058F">
              <w:rPr>
                <w:rFonts w:ascii="Arial" w:eastAsia="Arial" w:hAnsi="Arial" w:cs="Arial"/>
                <w:szCs w:val="24"/>
              </w:rPr>
              <w:t xml:space="preserve"> </w:t>
            </w:r>
            <w:r w:rsidRPr="00EB058F">
              <w:rPr>
                <w:rFonts w:ascii="Arial" w:eastAsia="Arial" w:hAnsi="Arial" w:cs="Arial"/>
                <w:szCs w:val="24"/>
              </w:rPr>
              <w:t>full</w:t>
            </w:r>
            <w:r w:rsidR="00525E94">
              <w:rPr>
                <w:rFonts w:ascii="Arial" w:eastAsia="Arial" w:hAnsi="Arial" w:cs="Arial"/>
                <w:szCs w:val="24"/>
              </w:rPr>
              <w:t xml:space="preserve"> </w:t>
            </w:r>
            <w:r w:rsidRPr="00EB058F">
              <w:rPr>
                <w:rFonts w:ascii="Arial" w:eastAsia="Arial" w:hAnsi="Arial" w:cs="Arial"/>
                <w:szCs w:val="24"/>
              </w:rPr>
              <w:t xml:space="preserve">professor </w:t>
            </w:r>
          </w:p>
          <w:p w14:paraId="142B118F" w14:textId="4A99D7EF" w:rsidR="005172C7" w:rsidRPr="00990459" w:rsidRDefault="00CA371B" w:rsidP="00D87E94">
            <w:pPr>
              <w:numPr>
                <w:ilvl w:val="0"/>
                <w:numId w:val="1"/>
              </w:numPr>
              <w:ind w:left="688"/>
              <w:rPr>
                <w:rFonts w:ascii="Arial" w:eastAsia="Arial" w:hAnsi="Arial" w:cs="Arial"/>
                <w:szCs w:val="24"/>
              </w:rPr>
            </w:pPr>
            <w:r w:rsidRPr="00EB058F">
              <w:rPr>
                <w:rFonts w:ascii="Arial" w:eastAsia="Arial" w:hAnsi="Arial" w:cs="Arial"/>
                <w:szCs w:val="24"/>
              </w:rPr>
              <w:t>Increase student involvement in CRP decision making</w:t>
            </w:r>
          </w:p>
          <w:p w14:paraId="0AFDC777" w14:textId="2279908F" w:rsidR="00990459" w:rsidRPr="00990459" w:rsidRDefault="00990459" w:rsidP="00D87E94">
            <w:pPr>
              <w:numPr>
                <w:ilvl w:val="0"/>
                <w:numId w:val="1"/>
              </w:numPr>
              <w:ind w:left="688"/>
              <w:rPr>
                <w:rFonts w:ascii="Arial" w:eastAsia="Arial" w:hAnsi="Arial" w:cs="Arial"/>
                <w:szCs w:val="24"/>
              </w:rPr>
            </w:pPr>
            <w:r w:rsidRPr="00990459">
              <w:rPr>
                <w:rFonts w:ascii="Arial" w:eastAsia="Arial" w:hAnsi="Arial" w:cs="Arial"/>
                <w:szCs w:val="24"/>
              </w:rPr>
              <w:t>Develop opportunities for informal social engagement among students and faculty to build and sustain a supportive scholarly community</w:t>
            </w:r>
          </w:p>
          <w:p w14:paraId="00912491" w14:textId="0AB7F662" w:rsidR="00525E94" w:rsidRDefault="00CA371B" w:rsidP="00525E94">
            <w:pPr>
              <w:numPr>
                <w:ilvl w:val="0"/>
                <w:numId w:val="1"/>
              </w:numPr>
              <w:ind w:left="688"/>
              <w:rPr>
                <w:rFonts w:ascii="Arial" w:eastAsia="Arial" w:hAnsi="Arial" w:cs="Arial"/>
                <w:szCs w:val="24"/>
              </w:rPr>
            </w:pPr>
            <w:r w:rsidRPr="00EB058F">
              <w:rPr>
                <w:rFonts w:ascii="Arial" w:eastAsia="Arial" w:hAnsi="Arial" w:cs="Arial"/>
                <w:szCs w:val="24"/>
              </w:rPr>
              <w:t>Strengthen global outreach</w:t>
            </w:r>
            <w:r w:rsidR="00525E94">
              <w:rPr>
                <w:rFonts w:ascii="Arial" w:eastAsia="Arial" w:hAnsi="Arial" w:cs="Arial"/>
                <w:szCs w:val="24"/>
              </w:rPr>
              <w:t>, including web-based communications,</w:t>
            </w:r>
            <w:r w:rsidR="00525E94" w:rsidRPr="00EB058F">
              <w:rPr>
                <w:rFonts w:ascii="Arial" w:eastAsia="Arial" w:hAnsi="Arial" w:cs="Arial"/>
                <w:szCs w:val="24"/>
              </w:rPr>
              <w:t xml:space="preserve"> to increase the diversity of countries and cultural backgrounds</w:t>
            </w:r>
            <w:r w:rsidR="00525E94">
              <w:rPr>
                <w:rFonts w:ascii="Arial" w:eastAsia="Arial" w:hAnsi="Arial" w:cs="Arial"/>
                <w:szCs w:val="24"/>
              </w:rPr>
              <w:t xml:space="preserve"> in our student population</w:t>
            </w:r>
            <w:r w:rsidR="00525E94" w:rsidRPr="00EB058F">
              <w:rPr>
                <w:rFonts w:ascii="Arial" w:eastAsia="Arial" w:hAnsi="Arial" w:cs="Arial"/>
                <w:szCs w:val="24"/>
              </w:rPr>
              <w:t xml:space="preserve"> </w:t>
            </w:r>
          </w:p>
          <w:p w14:paraId="15CDD8A6" w14:textId="444F17C2" w:rsidR="00A00D80" w:rsidRPr="00A00D80" w:rsidRDefault="00525E94" w:rsidP="00525E94">
            <w:pPr>
              <w:numPr>
                <w:ilvl w:val="0"/>
                <w:numId w:val="1"/>
              </w:numPr>
              <w:ind w:left="688"/>
              <w:rPr>
                <w:rFonts w:ascii="Arial" w:hAnsi="Arial" w:cs="Arial"/>
                <w:szCs w:val="20"/>
              </w:rPr>
            </w:pPr>
            <w:r w:rsidRPr="00EB058F">
              <w:rPr>
                <w:rFonts w:ascii="Arial" w:eastAsia="Arial" w:hAnsi="Arial" w:cs="Arial"/>
                <w:szCs w:val="24"/>
              </w:rPr>
              <w:t>Develop an archive</w:t>
            </w:r>
            <w:r>
              <w:rPr>
                <w:rFonts w:ascii="Arial" w:eastAsia="Arial" w:hAnsi="Arial" w:cs="Arial"/>
                <w:szCs w:val="24"/>
              </w:rPr>
              <w:t xml:space="preserve"> in the Architecture and Planning Library</w:t>
            </w:r>
            <w:r w:rsidRPr="00EB058F">
              <w:rPr>
                <w:rFonts w:ascii="Arial" w:eastAsia="Arial" w:hAnsi="Arial" w:cs="Arial"/>
                <w:szCs w:val="24"/>
              </w:rPr>
              <w:t xml:space="preserve"> of practicum projects and award-win</w:t>
            </w:r>
            <w:r>
              <w:rPr>
                <w:rFonts w:ascii="Arial" w:eastAsia="Arial" w:hAnsi="Arial" w:cs="Arial"/>
                <w:szCs w:val="24"/>
              </w:rPr>
              <w:t>n</w:t>
            </w:r>
            <w:r w:rsidRPr="00EB058F">
              <w:rPr>
                <w:rFonts w:ascii="Arial" w:eastAsia="Arial" w:hAnsi="Arial" w:cs="Arial"/>
                <w:szCs w:val="24"/>
              </w:rPr>
              <w:t>ing Professional Reports/Theses to exemplify expectations and excellence for student learning</w:t>
            </w:r>
          </w:p>
        </w:tc>
      </w:tr>
      <w:tr w:rsidR="00CA371B" w:rsidRPr="00EB058F" w14:paraId="1154E499" w14:textId="77777777" w:rsidTr="00D87E94">
        <w:tc>
          <w:tcPr>
            <w:tcW w:w="9349" w:type="dxa"/>
            <w:shd w:val="clear" w:color="auto" w:fill="auto"/>
          </w:tcPr>
          <w:p w14:paraId="4B943F80" w14:textId="77777777" w:rsidR="00CA371B" w:rsidRPr="00EB058F" w:rsidRDefault="00CA371B" w:rsidP="00D87E94">
            <w:pPr>
              <w:ind w:left="688" w:hanging="360"/>
              <w:rPr>
                <w:rFonts w:ascii="Arial" w:eastAsia="Arial" w:hAnsi="Arial" w:cs="Arial"/>
                <w:b/>
                <w:i/>
                <w:szCs w:val="24"/>
              </w:rPr>
            </w:pPr>
            <w:r w:rsidRPr="00EB058F">
              <w:rPr>
                <w:rFonts w:ascii="Arial" w:eastAsia="Arial" w:hAnsi="Arial" w:cs="Arial"/>
                <w:b/>
                <w:i/>
                <w:sz w:val="24"/>
                <w:szCs w:val="24"/>
              </w:rPr>
              <w:t>Measures</w:t>
            </w:r>
          </w:p>
        </w:tc>
      </w:tr>
      <w:tr w:rsidR="00CA371B" w:rsidRPr="00EB058F" w14:paraId="22E9D589" w14:textId="77777777" w:rsidTr="00D66D27">
        <w:tc>
          <w:tcPr>
            <w:tcW w:w="9349" w:type="dxa"/>
            <w:shd w:val="clear" w:color="auto" w:fill="auto"/>
          </w:tcPr>
          <w:p w14:paraId="7F24FFB9" w14:textId="77777777" w:rsidR="00525E94" w:rsidRPr="00EB058F" w:rsidRDefault="00525E94" w:rsidP="00525E94">
            <w:pPr>
              <w:numPr>
                <w:ilvl w:val="0"/>
                <w:numId w:val="1"/>
              </w:numPr>
              <w:ind w:left="688"/>
              <w:rPr>
                <w:rFonts w:ascii="Arial" w:eastAsia="Arial" w:hAnsi="Arial" w:cs="Arial"/>
                <w:szCs w:val="24"/>
              </w:rPr>
            </w:pPr>
            <w:r>
              <w:rPr>
                <w:rFonts w:ascii="Arial" w:eastAsia="Arial" w:hAnsi="Arial" w:cs="Arial"/>
                <w:szCs w:val="24"/>
              </w:rPr>
              <w:t xml:space="preserve">At least 80% of students express satisfaction </w:t>
            </w:r>
            <w:r w:rsidRPr="00EB058F">
              <w:rPr>
                <w:rFonts w:ascii="Arial" w:eastAsia="Arial" w:hAnsi="Arial" w:cs="Arial"/>
                <w:szCs w:val="24"/>
              </w:rPr>
              <w:t xml:space="preserve">in terms of academic advising, quality of faculty, computer and IT resources, and career/internship placement support </w:t>
            </w:r>
          </w:p>
          <w:p w14:paraId="0826E25E" w14:textId="77777777" w:rsidR="00C94070" w:rsidRDefault="00C94070" w:rsidP="00525E94">
            <w:pPr>
              <w:numPr>
                <w:ilvl w:val="0"/>
                <w:numId w:val="1"/>
              </w:numPr>
              <w:ind w:left="688"/>
              <w:rPr>
                <w:rFonts w:ascii="Arial" w:eastAsia="Arial" w:hAnsi="Arial" w:cs="Arial"/>
                <w:szCs w:val="24"/>
              </w:rPr>
            </w:pPr>
            <w:r>
              <w:rPr>
                <w:rFonts w:eastAsia="Times New Roman"/>
                <w:color w:val="000000"/>
                <w:sz w:val="24"/>
                <w:szCs w:val="24"/>
              </w:rPr>
              <w:t xml:space="preserve">A </w:t>
            </w:r>
            <w:r w:rsidRPr="00C94070">
              <w:rPr>
                <w:rFonts w:ascii="Arial" w:eastAsia="Arial" w:hAnsi="Arial" w:cs="Arial"/>
                <w:szCs w:val="24"/>
              </w:rPr>
              <w:t xml:space="preserve">formal mentoring program and strategy </w:t>
            </w:r>
            <w:r>
              <w:rPr>
                <w:rFonts w:ascii="Arial" w:eastAsia="Arial" w:hAnsi="Arial" w:cs="Arial"/>
                <w:szCs w:val="24"/>
              </w:rPr>
              <w:t xml:space="preserve">instituted </w:t>
            </w:r>
            <w:r w:rsidRPr="00C94070">
              <w:rPr>
                <w:rFonts w:ascii="Arial" w:eastAsia="Arial" w:hAnsi="Arial" w:cs="Arial"/>
                <w:szCs w:val="24"/>
              </w:rPr>
              <w:t>for Assistant and Associate professors</w:t>
            </w:r>
            <w:r w:rsidRPr="00EB058F">
              <w:rPr>
                <w:rFonts w:ascii="Arial" w:eastAsia="Arial" w:hAnsi="Arial" w:cs="Arial"/>
                <w:szCs w:val="24"/>
              </w:rPr>
              <w:t xml:space="preserve"> </w:t>
            </w:r>
          </w:p>
          <w:p w14:paraId="4973603B" w14:textId="7AFB1695" w:rsidR="00525E94" w:rsidRPr="00EB058F" w:rsidRDefault="00525E94" w:rsidP="00525E94">
            <w:pPr>
              <w:numPr>
                <w:ilvl w:val="0"/>
                <w:numId w:val="1"/>
              </w:numPr>
              <w:ind w:left="688"/>
              <w:rPr>
                <w:rFonts w:ascii="Arial" w:eastAsia="Arial" w:hAnsi="Arial" w:cs="Arial"/>
                <w:szCs w:val="24"/>
              </w:rPr>
            </w:pPr>
            <w:r w:rsidRPr="00EB058F">
              <w:rPr>
                <w:rFonts w:ascii="Arial" w:eastAsia="Arial" w:hAnsi="Arial" w:cs="Arial"/>
                <w:szCs w:val="24"/>
              </w:rPr>
              <w:t xml:space="preserve">Increase in the overall level of satisfaction by students from current </w:t>
            </w:r>
            <w:r w:rsidR="00B05170">
              <w:rPr>
                <w:rFonts w:ascii="Arial" w:eastAsia="Arial" w:hAnsi="Arial" w:cs="Arial"/>
                <w:szCs w:val="24"/>
              </w:rPr>
              <w:t>83</w:t>
            </w:r>
            <w:r w:rsidR="00C94070">
              <w:rPr>
                <w:rFonts w:ascii="Arial" w:eastAsia="Arial" w:hAnsi="Arial" w:cs="Arial"/>
                <w:szCs w:val="24"/>
              </w:rPr>
              <w:t xml:space="preserve"> </w:t>
            </w:r>
            <w:r w:rsidR="00C94070" w:rsidRPr="00EB058F">
              <w:rPr>
                <w:rFonts w:ascii="Arial" w:eastAsia="Arial" w:hAnsi="Arial" w:cs="Arial"/>
                <w:szCs w:val="24"/>
              </w:rPr>
              <w:t>percent</w:t>
            </w:r>
            <w:r w:rsidRPr="00EB058F">
              <w:rPr>
                <w:rFonts w:ascii="Arial" w:eastAsia="Arial" w:hAnsi="Arial" w:cs="Arial"/>
                <w:szCs w:val="24"/>
              </w:rPr>
              <w:t xml:space="preserve"> to </w:t>
            </w:r>
            <w:r w:rsidR="00B05170">
              <w:rPr>
                <w:rFonts w:ascii="Arial" w:eastAsia="Arial" w:hAnsi="Arial" w:cs="Arial"/>
                <w:szCs w:val="24"/>
              </w:rPr>
              <w:t>88</w:t>
            </w:r>
            <w:r w:rsidRPr="00EB058F">
              <w:rPr>
                <w:rFonts w:ascii="Arial" w:eastAsia="Arial" w:hAnsi="Arial" w:cs="Arial"/>
                <w:szCs w:val="24"/>
              </w:rPr>
              <w:t xml:space="preserve"> percent</w:t>
            </w:r>
          </w:p>
          <w:p w14:paraId="6A3F935E" w14:textId="77777777" w:rsidR="00525E94" w:rsidRDefault="00525E94" w:rsidP="00525E94">
            <w:pPr>
              <w:numPr>
                <w:ilvl w:val="0"/>
                <w:numId w:val="1"/>
              </w:numPr>
              <w:ind w:left="688"/>
              <w:rPr>
                <w:rFonts w:ascii="Arial" w:eastAsia="Arial" w:hAnsi="Arial" w:cs="Arial"/>
                <w:szCs w:val="24"/>
              </w:rPr>
            </w:pPr>
            <w:r>
              <w:rPr>
                <w:rFonts w:ascii="Arial" w:eastAsia="Arial" w:hAnsi="Arial" w:cs="Arial"/>
                <w:szCs w:val="24"/>
              </w:rPr>
              <w:t xml:space="preserve">At least two social events to build a </w:t>
            </w:r>
            <w:r w:rsidRPr="00990459">
              <w:rPr>
                <w:rFonts w:ascii="Arial" w:eastAsia="Arial" w:hAnsi="Arial" w:cs="Arial"/>
                <w:szCs w:val="24"/>
              </w:rPr>
              <w:t>supportive scholarly community</w:t>
            </w:r>
            <w:r w:rsidRPr="00EB058F" w:rsidDel="00C5052A">
              <w:rPr>
                <w:rFonts w:ascii="Arial" w:eastAsia="Arial" w:hAnsi="Arial" w:cs="Arial"/>
                <w:szCs w:val="24"/>
              </w:rPr>
              <w:t xml:space="preserve"> </w:t>
            </w:r>
          </w:p>
          <w:p w14:paraId="2405787C" w14:textId="77777777" w:rsidR="00525E94" w:rsidRDefault="00525E94" w:rsidP="00525E94">
            <w:pPr>
              <w:numPr>
                <w:ilvl w:val="0"/>
                <w:numId w:val="1"/>
              </w:numPr>
              <w:ind w:left="688"/>
              <w:rPr>
                <w:rFonts w:ascii="Arial" w:eastAsia="Arial" w:hAnsi="Arial" w:cs="Arial"/>
                <w:szCs w:val="24"/>
              </w:rPr>
            </w:pPr>
            <w:r>
              <w:rPr>
                <w:rFonts w:ascii="Arial" w:eastAsia="Arial" w:hAnsi="Arial" w:cs="Arial"/>
                <w:szCs w:val="24"/>
              </w:rPr>
              <w:t xml:space="preserve">At least one town hall with all students per semester </w:t>
            </w:r>
          </w:p>
          <w:p w14:paraId="4E7613FE" w14:textId="467F4C1F" w:rsidR="00CA371B" w:rsidRPr="00735FD4" w:rsidRDefault="00525E94" w:rsidP="00735FD4">
            <w:pPr>
              <w:numPr>
                <w:ilvl w:val="0"/>
                <w:numId w:val="1"/>
              </w:numPr>
              <w:ind w:left="688"/>
              <w:rPr>
                <w:rFonts w:ascii="Arial" w:eastAsia="Arial" w:hAnsi="Arial" w:cs="Arial"/>
                <w:szCs w:val="24"/>
              </w:rPr>
            </w:pPr>
            <w:r>
              <w:rPr>
                <w:rFonts w:ascii="Arial" w:eastAsia="Arial" w:hAnsi="Arial" w:cs="Arial"/>
                <w:szCs w:val="24"/>
              </w:rPr>
              <w:lastRenderedPageBreak/>
              <w:t>At least two guest speakers representing international and/or multi-cultural perspectives in planning per semester</w:t>
            </w:r>
            <w:r w:rsidR="005260F7" w:rsidRPr="00735FD4">
              <w:rPr>
                <w:rFonts w:ascii="Arial" w:eastAsia="Arial" w:hAnsi="Arial" w:cs="Arial"/>
                <w:szCs w:val="24"/>
              </w:rPr>
              <w:br/>
            </w:r>
          </w:p>
        </w:tc>
      </w:tr>
      <w:tr w:rsidR="00CA371B" w:rsidRPr="00EB058F" w14:paraId="5EA98D31" w14:textId="77777777" w:rsidTr="00D87E94">
        <w:tc>
          <w:tcPr>
            <w:tcW w:w="9349" w:type="dxa"/>
            <w:shd w:val="clear" w:color="auto" w:fill="auto"/>
          </w:tcPr>
          <w:p w14:paraId="7FB1AF93" w14:textId="7F328ED8" w:rsidR="00CA371B" w:rsidRPr="00EB058F" w:rsidRDefault="00CA371B" w:rsidP="00D87E94">
            <w:pPr>
              <w:ind w:left="688" w:hanging="360"/>
              <w:rPr>
                <w:rFonts w:ascii="Arial" w:eastAsia="Arial" w:hAnsi="Arial" w:cs="Arial"/>
                <w:b/>
                <w:i/>
                <w:szCs w:val="24"/>
              </w:rPr>
            </w:pPr>
            <w:r w:rsidRPr="00EB058F">
              <w:rPr>
                <w:rFonts w:ascii="Arial" w:eastAsia="Arial" w:hAnsi="Arial" w:cs="Arial"/>
                <w:b/>
                <w:i/>
                <w:sz w:val="24"/>
                <w:szCs w:val="24"/>
              </w:rPr>
              <w:lastRenderedPageBreak/>
              <w:t>Method</w:t>
            </w:r>
            <w:r w:rsidR="00A00D80">
              <w:rPr>
                <w:rFonts w:ascii="Arial" w:eastAsia="Arial" w:hAnsi="Arial" w:cs="Arial"/>
                <w:b/>
                <w:i/>
                <w:sz w:val="24"/>
                <w:szCs w:val="24"/>
              </w:rPr>
              <w:t>s</w:t>
            </w:r>
            <w:r w:rsidRPr="00EB058F">
              <w:rPr>
                <w:rFonts w:ascii="Arial" w:eastAsia="Arial" w:hAnsi="Arial" w:cs="Arial"/>
                <w:b/>
                <w:i/>
                <w:sz w:val="24"/>
                <w:szCs w:val="24"/>
              </w:rPr>
              <w:t xml:space="preserve"> and Data Source</w:t>
            </w:r>
            <w:r w:rsidR="00A00D80">
              <w:rPr>
                <w:rFonts w:ascii="Arial" w:eastAsia="Arial" w:hAnsi="Arial" w:cs="Arial"/>
                <w:b/>
                <w:i/>
                <w:sz w:val="24"/>
                <w:szCs w:val="24"/>
              </w:rPr>
              <w:t>s</w:t>
            </w:r>
          </w:p>
        </w:tc>
      </w:tr>
      <w:tr w:rsidR="00CA371B" w:rsidRPr="00EB058F" w14:paraId="0D161A2C" w14:textId="77777777" w:rsidTr="00EA0A06">
        <w:tc>
          <w:tcPr>
            <w:tcW w:w="9349" w:type="dxa"/>
            <w:shd w:val="clear" w:color="auto" w:fill="auto"/>
          </w:tcPr>
          <w:p w14:paraId="61987ADF" w14:textId="055B773D" w:rsidR="005172C7" w:rsidRPr="00EB058F" w:rsidRDefault="00525E94" w:rsidP="00D87E94">
            <w:pPr>
              <w:numPr>
                <w:ilvl w:val="0"/>
                <w:numId w:val="1"/>
              </w:numPr>
              <w:ind w:left="688"/>
              <w:rPr>
                <w:rFonts w:ascii="Arial" w:eastAsia="Arial" w:hAnsi="Arial" w:cs="Arial"/>
                <w:szCs w:val="24"/>
              </w:rPr>
            </w:pPr>
            <w:r>
              <w:rPr>
                <w:rFonts w:ascii="Arial" w:eastAsia="Arial" w:hAnsi="Arial" w:cs="Arial"/>
                <w:szCs w:val="24"/>
              </w:rPr>
              <w:t xml:space="preserve">PR and Practicum archive in the </w:t>
            </w:r>
            <w:r w:rsidR="005172C7" w:rsidRPr="00EB058F">
              <w:rPr>
                <w:rFonts w:ascii="Arial" w:eastAsia="Arial" w:hAnsi="Arial" w:cs="Arial"/>
                <w:szCs w:val="24"/>
              </w:rPr>
              <w:t>Architecture and Planning Library</w:t>
            </w:r>
          </w:p>
          <w:p w14:paraId="31AEA7A3" w14:textId="6C37BC4B" w:rsidR="005172C7" w:rsidRPr="0075268F" w:rsidRDefault="005172C7" w:rsidP="00D87E94">
            <w:pPr>
              <w:numPr>
                <w:ilvl w:val="0"/>
                <w:numId w:val="1"/>
              </w:numPr>
              <w:ind w:left="688"/>
              <w:rPr>
                <w:rFonts w:ascii="Arial" w:hAnsi="Arial" w:cs="Arial"/>
                <w:szCs w:val="20"/>
              </w:rPr>
            </w:pPr>
            <w:r w:rsidRPr="00EB058F">
              <w:rPr>
                <w:rFonts w:ascii="Arial" w:eastAsia="Arial" w:hAnsi="Arial" w:cs="Arial"/>
                <w:szCs w:val="24"/>
              </w:rPr>
              <w:t xml:space="preserve">CRP </w:t>
            </w:r>
            <w:r w:rsidR="00525E94">
              <w:rPr>
                <w:rFonts w:ascii="Arial" w:eastAsia="Arial" w:hAnsi="Arial" w:cs="Arial"/>
                <w:szCs w:val="24"/>
              </w:rPr>
              <w:t xml:space="preserve">Annual </w:t>
            </w:r>
            <w:r w:rsidR="004A1789">
              <w:rPr>
                <w:rFonts w:ascii="Arial" w:eastAsia="Arial" w:hAnsi="Arial" w:cs="Arial"/>
                <w:szCs w:val="24"/>
              </w:rPr>
              <w:t>E</w:t>
            </w:r>
            <w:r w:rsidR="004A1789" w:rsidRPr="00EB058F">
              <w:rPr>
                <w:rFonts w:ascii="Arial" w:eastAsia="Arial" w:hAnsi="Arial" w:cs="Arial"/>
                <w:szCs w:val="24"/>
              </w:rPr>
              <w:t xml:space="preserve">xit </w:t>
            </w:r>
            <w:r w:rsidR="004A1789">
              <w:rPr>
                <w:rFonts w:ascii="Arial" w:eastAsia="Arial" w:hAnsi="Arial" w:cs="Arial"/>
                <w:szCs w:val="24"/>
              </w:rPr>
              <w:t>S</w:t>
            </w:r>
            <w:r w:rsidR="004A1789" w:rsidRPr="00EB058F">
              <w:rPr>
                <w:rFonts w:ascii="Arial" w:eastAsia="Arial" w:hAnsi="Arial" w:cs="Arial"/>
                <w:szCs w:val="24"/>
              </w:rPr>
              <w:t>urvey</w:t>
            </w:r>
          </w:p>
          <w:p w14:paraId="58FF37F0" w14:textId="454368EA" w:rsidR="00947D42" w:rsidRPr="00EB058F" w:rsidRDefault="00C94070" w:rsidP="00D87E94">
            <w:pPr>
              <w:numPr>
                <w:ilvl w:val="0"/>
                <w:numId w:val="1"/>
              </w:numPr>
              <w:ind w:left="688"/>
              <w:rPr>
                <w:rFonts w:ascii="Arial" w:hAnsi="Arial" w:cs="Arial"/>
                <w:szCs w:val="20"/>
              </w:rPr>
            </w:pPr>
            <w:r>
              <w:rPr>
                <w:rFonts w:ascii="Arial" w:hAnsi="Arial" w:cs="Arial"/>
                <w:szCs w:val="20"/>
              </w:rPr>
              <w:t xml:space="preserve">CRP </w:t>
            </w:r>
            <w:r w:rsidR="00947D42">
              <w:rPr>
                <w:rFonts w:ascii="Arial" w:hAnsi="Arial" w:cs="Arial"/>
                <w:szCs w:val="20"/>
              </w:rPr>
              <w:t>Town Halls</w:t>
            </w:r>
          </w:p>
          <w:p w14:paraId="1461DDE7" w14:textId="77777777" w:rsidR="005172C7" w:rsidRPr="00EB058F" w:rsidRDefault="005172C7" w:rsidP="00D87E94">
            <w:pPr>
              <w:numPr>
                <w:ilvl w:val="0"/>
                <w:numId w:val="1"/>
              </w:numPr>
              <w:ind w:left="688"/>
              <w:rPr>
                <w:rFonts w:ascii="Arial" w:eastAsia="Arial" w:hAnsi="Arial" w:cs="Arial"/>
                <w:szCs w:val="24"/>
              </w:rPr>
            </w:pPr>
            <w:r w:rsidRPr="00EB058F">
              <w:rPr>
                <w:rFonts w:ascii="Arial" w:eastAsia="Arial" w:hAnsi="Arial" w:cs="Arial"/>
                <w:szCs w:val="24"/>
              </w:rPr>
              <w:t xml:space="preserve">UT Texas Global program database </w:t>
            </w:r>
          </w:p>
          <w:p w14:paraId="1919C7E3" w14:textId="77777777" w:rsidR="00CA371B" w:rsidRPr="00EB058F" w:rsidRDefault="00CA371B" w:rsidP="00D87E94">
            <w:pPr>
              <w:ind w:left="688" w:hanging="360"/>
              <w:rPr>
                <w:rFonts w:ascii="Arial" w:hAnsi="Arial" w:cs="Arial"/>
                <w:sz w:val="20"/>
                <w:szCs w:val="20"/>
              </w:rPr>
            </w:pPr>
          </w:p>
        </w:tc>
      </w:tr>
    </w:tbl>
    <w:p w14:paraId="24E4AB48" w14:textId="77777777" w:rsidR="005172C7" w:rsidRPr="00EB058F" w:rsidRDefault="005172C7">
      <w:pPr>
        <w:spacing w:before="200" w:after="240" w:line="240" w:lineRule="auto"/>
        <w:rPr>
          <w:rFonts w:ascii="Arial" w:eastAsia="Arial" w:hAnsi="Arial" w:cs="Arial"/>
          <w:b/>
          <w:caps/>
          <w:sz w:val="24"/>
          <w:szCs w:val="24"/>
        </w:rPr>
      </w:pPr>
    </w:p>
    <w:p w14:paraId="604A0650" w14:textId="6B556BDF" w:rsidR="00AC3BF8" w:rsidRPr="00EB058F" w:rsidRDefault="00C824AD">
      <w:pPr>
        <w:spacing w:before="200" w:after="240" w:line="240" w:lineRule="auto"/>
        <w:rPr>
          <w:rFonts w:ascii="Arial" w:eastAsia="Arial" w:hAnsi="Arial" w:cs="Arial"/>
          <w:b/>
          <w:caps/>
          <w:sz w:val="24"/>
          <w:szCs w:val="24"/>
        </w:rPr>
      </w:pPr>
      <w:r w:rsidRPr="00EB058F">
        <w:rPr>
          <w:rFonts w:ascii="Arial" w:eastAsia="Arial" w:hAnsi="Arial" w:cs="Arial"/>
          <w:b/>
          <w:caps/>
          <w:sz w:val="24"/>
          <w:szCs w:val="24"/>
        </w:rPr>
        <w:t>GOAL 3 –</w:t>
      </w:r>
      <w:r w:rsidRPr="00EB058F">
        <w:rPr>
          <w:rFonts w:ascii="Arial" w:eastAsia="Arial" w:hAnsi="Arial" w:cs="Arial"/>
          <w:caps/>
          <w:sz w:val="24"/>
          <w:szCs w:val="24"/>
        </w:rPr>
        <w:t> </w:t>
      </w:r>
      <w:r w:rsidR="00525E94">
        <w:rPr>
          <w:rFonts w:ascii="Arial" w:eastAsia="Arial" w:hAnsi="Arial" w:cs="Arial"/>
          <w:b/>
          <w:caps/>
          <w:sz w:val="24"/>
          <w:szCs w:val="24"/>
        </w:rPr>
        <w:t>Increase Visibility and</w:t>
      </w:r>
      <w:r w:rsidR="00525E94" w:rsidRPr="00EB058F">
        <w:rPr>
          <w:rFonts w:ascii="Arial" w:eastAsia="Arial" w:hAnsi="Arial" w:cs="Arial"/>
          <w:b/>
          <w:caps/>
          <w:sz w:val="24"/>
          <w:szCs w:val="24"/>
        </w:rPr>
        <w:t xml:space="preserve"> Impact</w:t>
      </w:r>
      <w:r w:rsidR="00525E94">
        <w:rPr>
          <w:rFonts w:ascii="Arial" w:eastAsia="Arial" w:hAnsi="Arial" w:cs="Arial"/>
          <w:b/>
          <w:caps/>
          <w:sz w:val="24"/>
          <w:szCs w:val="24"/>
        </w:rPr>
        <w:t xml:space="preserve"> of CRP Research</w:t>
      </w:r>
    </w:p>
    <w:p w14:paraId="383A070F" w14:textId="044EC086" w:rsidR="005172C7" w:rsidRPr="00EB058F" w:rsidRDefault="00C824AD" w:rsidP="00B05170">
      <w:pPr>
        <w:shd w:val="clear" w:color="auto" w:fill="FFFFFF"/>
        <w:spacing w:before="200" w:after="240" w:line="240" w:lineRule="auto"/>
        <w:rPr>
          <w:rFonts w:ascii="Arial" w:eastAsia="Arial" w:hAnsi="Arial" w:cs="Arial"/>
          <w:sz w:val="24"/>
          <w:szCs w:val="24"/>
        </w:rPr>
      </w:pPr>
      <w:r w:rsidRPr="00EB058F">
        <w:rPr>
          <w:rFonts w:ascii="Arial" w:eastAsia="Arial" w:hAnsi="Arial" w:cs="Arial"/>
          <w:sz w:val="24"/>
          <w:szCs w:val="24"/>
        </w:rPr>
        <w:t xml:space="preserve">We aim to </w:t>
      </w:r>
      <w:r w:rsidR="00525E94">
        <w:rPr>
          <w:rFonts w:ascii="Arial" w:eastAsia="Arial" w:hAnsi="Arial" w:cs="Arial"/>
          <w:sz w:val="24"/>
          <w:szCs w:val="24"/>
        </w:rPr>
        <w:t>maintain our</w:t>
      </w:r>
      <w:r w:rsidRPr="00EB058F">
        <w:rPr>
          <w:rFonts w:ascii="Arial" w:eastAsia="Arial" w:hAnsi="Arial" w:cs="Arial"/>
          <w:sz w:val="24"/>
          <w:szCs w:val="24"/>
        </w:rPr>
        <w:t xml:space="preserve"> excellence in planning research and scholarship. CRP student and faculty researchers will deliver top-quality output that has high academic, professional, and societal impacts. We strive to integrate research with teaching and connect faculty and students with practitioners.</w:t>
      </w: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tblGrid>
      <w:tr w:rsidR="005172C7" w:rsidRPr="00EB058F" w14:paraId="6340D9D6" w14:textId="77777777" w:rsidTr="00D66D27">
        <w:tc>
          <w:tcPr>
            <w:tcW w:w="9349" w:type="dxa"/>
            <w:shd w:val="clear" w:color="auto" w:fill="D2CE9B"/>
          </w:tcPr>
          <w:p w14:paraId="252DA5DD" w14:textId="058DF636" w:rsidR="005172C7" w:rsidRPr="00EB058F" w:rsidRDefault="005172C7" w:rsidP="00D66D27">
            <w:pPr>
              <w:spacing w:before="200" w:after="200" w:line="276" w:lineRule="auto"/>
              <w:rPr>
                <w:rFonts w:ascii="Arial" w:eastAsia="Arial" w:hAnsi="Arial" w:cs="Arial"/>
                <w:b/>
                <w:sz w:val="24"/>
                <w:szCs w:val="24"/>
              </w:rPr>
            </w:pPr>
            <w:r w:rsidRPr="00EB058F">
              <w:rPr>
                <w:rFonts w:ascii="Arial" w:eastAsia="Arial" w:hAnsi="Arial" w:cs="Arial"/>
                <w:b/>
                <w:sz w:val="24"/>
                <w:szCs w:val="24"/>
              </w:rPr>
              <w:t xml:space="preserve">Objective 3.1 Promote Innovative </w:t>
            </w:r>
            <w:r w:rsidR="00525E94">
              <w:rPr>
                <w:rFonts w:ascii="Arial" w:eastAsia="Arial" w:hAnsi="Arial" w:cs="Arial"/>
                <w:b/>
                <w:sz w:val="24"/>
                <w:szCs w:val="24"/>
              </w:rPr>
              <w:t>Basic,</w:t>
            </w:r>
            <w:r w:rsidRPr="00EB058F">
              <w:rPr>
                <w:rFonts w:ascii="Arial" w:eastAsia="Arial" w:hAnsi="Arial" w:cs="Arial"/>
                <w:b/>
                <w:sz w:val="24"/>
                <w:szCs w:val="24"/>
              </w:rPr>
              <w:t xml:space="preserve"> Applied</w:t>
            </w:r>
            <w:r w:rsidR="00525E94">
              <w:rPr>
                <w:rFonts w:ascii="Arial" w:eastAsia="Arial" w:hAnsi="Arial" w:cs="Arial"/>
                <w:b/>
                <w:sz w:val="24"/>
                <w:szCs w:val="24"/>
              </w:rPr>
              <w:t>, and Community Engaged</w:t>
            </w:r>
            <w:r w:rsidRPr="00EB058F">
              <w:rPr>
                <w:rFonts w:ascii="Arial" w:eastAsia="Arial" w:hAnsi="Arial" w:cs="Arial"/>
                <w:b/>
                <w:sz w:val="24"/>
                <w:szCs w:val="24"/>
              </w:rPr>
              <w:t xml:space="preserve"> Research</w:t>
            </w:r>
          </w:p>
        </w:tc>
      </w:tr>
      <w:tr w:rsidR="005172C7" w:rsidRPr="00EB058F" w14:paraId="5EABD54D" w14:textId="77777777" w:rsidTr="00D87E94">
        <w:tc>
          <w:tcPr>
            <w:tcW w:w="9349" w:type="dxa"/>
            <w:shd w:val="clear" w:color="auto" w:fill="auto"/>
          </w:tcPr>
          <w:p w14:paraId="49F1DCAE" w14:textId="77777777" w:rsidR="005172C7" w:rsidRPr="00EB058F" w:rsidRDefault="005172C7" w:rsidP="00D87E94">
            <w:pPr>
              <w:ind w:left="688" w:hanging="360"/>
              <w:rPr>
                <w:rFonts w:ascii="Arial" w:eastAsia="Arial" w:hAnsi="Arial" w:cs="Arial"/>
                <w:b/>
                <w:i/>
                <w:szCs w:val="24"/>
              </w:rPr>
            </w:pPr>
            <w:r w:rsidRPr="00EB058F">
              <w:rPr>
                <w:rFonts w:ascii="Arial" w:eastAsia="Arial" w:hAnsi="Arial" w:cs="Arial"/>
                <w:b/>
                <w:i/>
                <w:sz w:val="24"/>
                <w:szCs w:val="24"/>
              </w:rPr>
              <w:t>Actions</w:t>
            </w:r>
          </w:p>
        </w:tc>
      </w:tr>
      <w:tr w:rsidR="005172C7" w:rsidRPr="00EB058F" w14:paraId="3FE330F2" w14:textId="77777777" w:rsidTr="00D66D27">
        <w:tc>
          <w:tcPr>
            <w:tcW w:w="9349" w:type="dxa"/>
            <w:shd w:val="clear" w:color="auto" w:fill="auto"/>
          </w:tcPr>
          <w:p w14:paraId="604C6FC0" w14:textId="3A8FA984" w:rsidR="00650C44" w:rsidRPr="00EB058F" w:rsidRDefault="00650C44" w:rsidP="00D87E94">
            <w:pPr>
              <w:numPr>
                <w:ilvl w:val="1"/>
                <w:numId w:val="4"/>
              </w:numPr>
              <w:ind w:left="688"/>
              <w:rPr>
                <w:rFonts w:ascii="Arial" w:eastAsia="Arial" w:hAnsi="Arial" w:cs="Arial"/>
              </w:rPr>
            </w:pPr>
            <w:r w:rsidRPr="00EB058F">
              <w:rPr>
                <w:rFonts w:ascii="Arial" w:eastAsia="Arial" w:hAnsi="Arial" w:cs="Arial"/>
              </w:rPr>
              <w:t xml:space="preserve">Promote innovative </w:t>
            </w:r>
            <w:r w:rsidR="00525E94">
              <w:rPr>
                <w:rFonts w:ascii="Arial" w:eastAsia="Arial" w:hAnsi="Arial" w:cs="Arial"/>
              </w:rPr>
              <w:t>basic,</w:t>
            </w:r>
            <w:r w:rsidRPr="00EB058F">
              <w:rPr>
                <w:rFonts w:ascii="Arial" w:eastAsia="Arial" w:hAnsi="Arial" w:cs="Arial"/>
              </w:rPr>
              <w:t xml:space="preserve"> applied</w:t>
            </w:r>
            <w:r w:rsidR="00525E94">
              <w:rPr>
                <w:rFonts w:ascii="Arial" w:eastAsia="Arial" w:hAnsi="Arial" w:cs="Arial"/>
              </w:rPr>
              <w:t>, and community engaged</w:t>
            </w:r>
            <w:r w:rsidRPr="00EB058F">
              <w:rPr>
                <w:rFonts w:ascii="Arial" w:eastAsia="Arial" w:hAnsi="Arial" w:cs="Arial"/>
              </w:rPr>
              <w:t xml:space="preserve"> research that advances knowledge and practice of community and regional planning </w:t>
            </w:r>
          </w:p>
          <w:p w14:paraId="6F680099" w14:textId="3466FACE" w:rsidR="00650C44" w:rsidRPr="00EB058F" w:rsidRDefault="00650C44" w:rsidP="00D87E94">
            <w:pPr>
              <w:numPr>
                <w:ilvl w:val="1"/>
                <w:numId w:val="4"/>
              </w:numPr>
              <w:ind w:left="688"/>
              <w:rPr>
                <w:rFonts w:ascii="Arial" w:eastAsia="Arial" w:hAnsi="Arial" w:cs="Arial"/>
              </w:rPr>
            </w:pPr>
            <w:r w:rsidRPr="00EB058F">
              <w:rPr>
                <w:rFonts w:ascii="Arial" w:eastAsia="Arial" w:hAnsi="Arial" w:cs="Arial"/>
              </w:rPr>
              <w:t>Strengthen partnership</w:t>
            </w:r>
            <w:r w:rsidR="00525E94">
              <w:rPr>
                <w:rFonts w:ascii="Arial" w:eastAsia="Arial" w:hAnsi="Arial" w:cs="Arial"/>
              </w:rPr>
              <w:t>s</w:t>
            </w:r>
            <w:r w:rsidRPr="00EB058F">
              <w:rPr>
                <w:rFonts w:ascii="Arial" w:eastAsia="Arial" w:hAnsi="Arial" w:cs="Arial"/>
              </w:rPr>
              <w:t xml:space="preserve"> with the City of Austin, other municipalities in the </w:t>
            </w:r>
            <w:r w:rsidR="004A1789">
              <w:rPr>
                <w:rFonts w:ascii="Arial" w:eastAsia="Arial" w:hAnsi="Arial" w:cs="Arial"/>
              </w:rPr>
              <w:t>Central Texas</w:t>
            </w:r>
            <w:r w:rsidRPr="00EB058F">
              <w:rPr>
                <w:rFonts w:ascii="Arial" w:eastAsia="Arial" w:hAnsi="Arial" w:cs="Arial"/>
              </w:rPr>
              <w:t xml:space="preserve">, and regional and state agencies for research on pressing local and regional issues </w:t>
            </w:r>
          </w:p>
          <w:p w14:paraId="03EBE459" w14:textId="272F92C2" w:rsidR="00650C44" w:rsidRPr="00EB058F" w:rsidRDefault="00650C44" w:rsidP="00D87E94">
            <w:pPr>
              <w:numPr>
                <w:ilvl w:val="1"/>
                <w:numId w:val="4"/>
              </w:numPr>
              <w:shd w:val="clear" w:color="auto" w:fill="FFFFFF"/>
              <w:ind w:left="688"/>
              <w:rPr>
                <w:rFonts w:ascii="Arial" w:eastAsia="Arial" w:hAnsi="Arial" w:cs="Arial"/>
              </w:rPr>
            </w:pPr>
            <w:r w:rsidRPr="00EB058F">
              <w:rPr>
                <w:rFonts w:ascii="Arial" w:eastAsia="Arial" w:hAnsi="Arial" w:cs="Arial"/>
              </w:rPr>
              <w:t xml:space="preserve">Encourage cross-campus collaboration </w:t>
            </w:r>
            <w:r w:rsidR="00525E94">
              <w:rPr>
                <w:rFonts w:ascii="Arial" w:eastAsia="Arial" w:hAnsi="Arial" w:cs="Arial"/>
              </w:rPr>
              <w:t>o</w:t>
            </w:r>
            <w:r w:rsidRPr="00EB058F">
              <w:rPr>
                <w:rFonts w:ascii="Arial" w:eastAsia="Arial" w:hAnsi="Arial" w:cs="Arial"/>
              </w:rPr>
              <w:t xml:space="preserve">n funding applications </w:t>
            </w:r>
            <w:r w:rsidR="00525E94">
              <w:rPr>
                <w:rFonts w:ascii="Arial" w:eastAsia="Arial" w:hAnsi="Arial" w:cs="Arial"/>
              </w:rPr>
              <w:t>to</w:t>
            </w:r>
            <w:r w:rsidR="00525E94" w:rsidRPr="00EB058F">
              <w:rPr>
                <w:rFonts w:ascii="Arial" w:eastAsia="Arial" w:hAnsi="Arial" w:cs="Arial"/>
              </w:rPr>
              <w:t xml:space="preserve"> </w:t>
            </w:r>
            <w:r w:rsidRPr="00EB058F">
              <w:rPr>
                <w:rFonts w:ascii="Arial" w:eastAsia="Arial" w:hAnsi="Arial" w:cs="Arial"/>
              </w:rPr>
              <w:t>federal and international sources as well as private foundations</w:t>
            </w:r>
          </w:p>
          <w:p w14:paraId="00598463" w14:textId="77777777" w:rsidR="00B05170" w:rsidRDefault="002A7197" w:rsidP="00B05170">
            <w:pPr>
              <w:numPr>
                <w:ilvl w:val="1"/>
                <w:numId w:val="4"/>
              </w:numPr>
              <w:shd w:val="clear" w:color="auto" w:fill="FFFFFF"/>
              <w:ind w:left="688"/>
              <w:rPr>
                <w:rFonts w:ascii="Arial" w:eastAsia="Arial" w:hAnsi="Arial" w:cs="Arial"/>
              </w:rPr>
            </w:pPr>
            <w:r>
              <w:rPr>
                <w:rFonts w:ascii="Arial" w:eastAsia="Arial" w:hAnsi="Arial" w:cs="Arial"/>
              </w:rPr>
              <w:t xml:space="preserve">Seek administrative and funding support for </w:t>
            </w:r>
            <w:r w:rsidR="00650C44" w:rsidRPr="00EB058F">
              <w:rPr>
                <w:rFonts w:ascii="Arial" w:eastAsia="Arial" w:hAnsi="Arial" w:cs="Arial"/>
              </w:rPr>
              <w:t>creating a multi-unit center on affordable housing research</w:t>
            </w:r>
          </w:p>
          <w:p w14:paraId="676F9CE7" w14:textId="05386A43" w:rsidR="005172C7" w:rsidRPr="00B05170" w:rsidRDefault="002A7197" w:rsidP="00B05170">
            <w:pPr>
              <w:numPr>
                <w:ilvl w:val="1"/>
                <w:numId w:val="4"/>
              </w:numPr>
              <w:shd w:val="clear" w:color="auto" w:fill="FFFFFF"/>
              <w:ind w:left="688"/>
              <w:rPr>
                <w:rFonts w:ascii="Arial" w:eastAsia="Arial" w:hAnsi="Arial" w:cs="Arial"/>
              </w:rPr>
            </w:pPr>
            <w:r w:rsidRPr="00B05170">
              <w:rPr>
                <w:rFonts w:ascii="Arial" w:eastAsia="Arial" w:hAnsi="Arial" w:cs="Arial"/>
              </w:rPr>
              <w:t>Work with SOA and UT Austin administration to advance CRP research and research needs</w:t>
            </w:r>
            <w:r w:rsidRPr="00B05170" w:rsidDel="002A7197">
              <w:rPr>
                <w:rFonts w:ascii="Arial" w:eastAsia="Arial" w:hAnsi="Arial" w:cs="Arial"/>
              </w:rPr>
              <w:t xml:space="preserve"> </w:t>
            </w:r>
            <w:r w:rsidR="00B05170">
              <w:rPr>
                <w:rFonts w:ascii="Arial" w:eastAsia="Arial" w:hAnsi="Arial" w:cs="Arial"/>
              </w:rPr>
              <w:br/>
            </w:r>
          </w:p>
        </w:tc>
      </w:tr>
      <w:tr w:rsidR="005172C7" w:rsidRPr="00EB058F" w14:paraId="78B8A6F3" w14:textId="77777777" w:rsidTr="00D87E94">
        <w:tc>
          <w:tcPr>
            <w:tcW w:w="9349" w:type="dxa"/>
            <w:shd w:val="clear" w:color="auto" w:fill="auto"/>
          </w:tcPr>
          <w:p w14:paraId="09D98464" w14:textId="77777777" w:rsidR="005172C7" w:rsidRPr="00EB058F" w:rsidRDefault="005172C7" w:rsidP="00D87E94">
            <w:pPr>
              <w:ind w:left="688" w:hanging="360"/>
              <w:rPr>
                <w:rFonts w:ascii="Arial" w:eastAsia="Arial" w:hAnsi="Arial" w:cs="Arial"/>
                <w:b/>
                <w:szCs w:val="24"/>
              </w:rPr>
            </w:pPr>
            <w:r w:rsidRPr="00EB058F">
              <w:rPr>
                <w:rFonts w:ascii="Arial" w:eastAsia="Arial" w:hAnsi="Arial" w:cs="Arial"/>
                <w:b/>
                <w:i/>
                <w:sz w:val="24"/>
                <w:szCs w:val="24"/>
              </w:rPr>
              <w:t>Measures</w:t>
            </w:r>
          </w:p>
        </w:tc>
      </w:tr>
      <w:tr w:rsidR="005172C7" w:rsidRPr="00EB058F" w14:paraId="083B4CA4" w14:textId="77777777" w:rsidTr="00D66D27">
        <w:tc>
          <w:tcPr>
            <w:tcW w:w="9349" w:type="dxa"/>
            <w:shd w:val="clear" w:color="auto" w:fill="auto"/>
          </w:tcPr>
          <w:p w14:paraId="1DF1ED51" w14:textId="77777777" w:rsidR="00650C44" w:rsidRPr="00EB058F" w:rsidRDefault="00650C44" w:rsidP="00D87E94">
            <w:pPr>
              <w:pStyle w:val="ListParagraph"/>
              <w:numPr>
                <w:ilvl w:val="0"/>
                <w:numId w:val="17"/>
              </w:numPr>
              <w:ind w:left="688"/>
              <w:rPr>
                <w:rFonts w:ascii="Arial" w:eastAsia="Arial" w:hAnsi="Arial" w:cs="Arial"/>
              </w:rPr>
            </w:pPr>
            <w:r w:rsidRPr="00EB058F">
              <w:rPr>
                <w:rFonts w:ascii="Arial" w:eastAsia="Arial" w:hAnsi="Arial" w:cs="Arial"/>
              </w:rPr>
              <w:t>Number and amount of external grants and contracts from state, federal, and international sources</w:t>
            </w:r>
          </w:p>
          <w:p w14:paraId="1F2A353C" w14:textId="660AD2FA" w:rsidR="00650C44" w:rsidRPr="00EB058F" w:rsidRDefault="00650C44" w:rsidP="00D87E94">
            <w:pPr>
              <w:pStyle w:val="ListParagraph"/>
              <w:numPr>
                <w:ilvl w:val="0"/>
                <w:numId w:val="17"/>
              </w:numPr>
              <w:ind w:left="688"/>
              <w:rPr>
                <w:rFonts w:ascii="Arial" w:eastAsia="Arial" w:hAnsi="Arial" w:cs="Arial"/>
              </w:rPr>
            </w:pPr>
            <w:r w:rsidRPr="00EB058F">
              <w:rPr>
                <w:rFonts w:ascii="Arial" w:eastAsia="Arial" w:hAnsi="Arial" w:cs="Arial"/>
              </w:rPr>
              <w:t xml:space="preserve">Number of projects through interlocal agreements </w:t>
            </w:r>
            <w:r w:rsidR="002A7197">
              <w:rPr>
                <w:rFonts w:ascii="Arial" w:eastAsia="Arial" w:hAnsi="Arial" w:cs="Arial"/>
              </w:rPr>
              <w:t xml:space="preserve">and partnerships </w:t>
            </w:r>
            <w:r w:rsidRPr="00EB058F">
              <w:rPr>
                <w:rFonts w:ascii="Arial" w:eastAsia="Arial" w:hAnsi="Arial" w:cs="Arial"/>
              </w:rPr>
              <w:t>with local communities and regional/state agencies</w:t>
            </w:r>
          </w:p>
          <w:p w14:paraId="71348E12" w14:textId="60514AD4" w:rsidR="005172C7" w:rsidRPr="00EB058F" w:rsidRDefault="002A7197" w:rsidP="00D87E94">
            <w:pPr>
              <w:pStyle w:val="ListParagraph"/>
              <w:numPr>
                <w:ilvl w:val="0"/>
                <w:numId w:val="17"/>
              </w:numPr>
              <w:ind w:left="688"/>
              <w:rPr>
                <w:rFonts w:ascii="Arial" w:eastAsia="Arial" w:hAnsi="Arial" w:cs="Arial"/>
              </w:rPr>
            </w:pPr>
            <w:r>
              <w:rPr>
                <w:rFonts w:ascii="Arial" w:eastAsia="Arial" w:hAnsi="Arial" w:cs="Arial"/>
              </w:rPr>
              <w:t>2</w:t>
            </w:r>
            <w:r w:rsidR="00650C44" w:rsidRPr="00EB058F">
              <w:rPr>
                <w:rFonts w:ascii="Arial" w:eastAsia="Arial" w:hAnsi="Arial" w:cs="Arial"/>
              </w:rPr>
              <w:t>~5 seed and internal grants per year from university sources for exploring new funding opportunities and external partnership</w:t>
            </w:r>
            <w:r w:rsidR="00B05170">
              <w:rPr>
                <w:rFonts w:ascii="Arial" w:eastAsia="Arial" w:hAnsi="Arial" w:cs="Arial"/>
              </w:rPr>
              <w:br/>
            </w:r>
          </w:p>
        </w:tc>
      </w:tr>
      <w:tr w:rsidR="005172C7" w:rsidRPr="00EB058F" w14:paraId="7327523C" w14:textId="77777777" w:rsidTr="00D87E94">
        <w:tc>
          <w:tcPr>
            <w:tcW w:w="9349" w:type="dxa"/>
            <w:shd w:val="clear" w:color="auto" w:fill="auto"/>
          </w:tcPr>
          <w:p w14:paraId="65F7EC0B" w14:textId="7F0115BE" w:rsidR="005172C7" w:rsidRPr="00EB058F" w:rsidRDefault="005172C7" w:rsidP="00D87E94">
            <w:pPr>
              <w:ind w:left="688" w:hanging="360"/>
              <w:rPr>
                <w:rFonts w:ascii="Arial" w:eastAsia="Arial" w:hAnsi="Arial" w:cs="Arial"/>
                <w:b/>
                <w:i/>
                <w:szCs w:val="24"/>
              </w:rPr>
            </w:pPr>
            <w:r w:rsidRPr="00EB058F">
              <w:rPr>
                <w:rFonts w:ascii="Arial" w:eastAsia="Arial" w:hAnsi="Arial" w:cs="Arial"/>
                <w:b/>
                <w:i/>
                <w:sz w:val="24"/>
                <w:szCs w:val="24"/>
              </w:rPr>
              <w:t>Method</w:t>
            </w:r>
            <w:r w:rsidR="00A00D80">
              <w:rPr>
                <w:rFonts w:ascii="Arial" w:eastAsia="Arial" w:hAnsi="Arial" w:cs="Arial"/>
                <w:b/>
                <w:i/>
                <w:sz w:val="24"/>
                <w:szCs w:val="24"/>
              </w:rPr>
              <w:t>s</w:t>
            </w:r>
            <w:r w:rsidRPr="00EB058F">
              <w:rPr>
                <w:rFonts w:ascii="Arial" w:eastAsia="Arial" w:hAnsi="Arial" w:cs="Arial"/>
                <w:b/>
                <w:i/>
                <w:sz w:val="24"/>
                <w:szCs w:val="24"/>
              </w:rPr>
              <w:t xml:space="preserve"> and Data Source</w:t>
            </w:r>
            <w:r w:rsidR="00A00D80">
              <w:rPr>
                <w:rFonts w:ascii="Arial" w:eastAsia="Arial" w:hAnsi="Arial" w:cs="Arial"/>
                <w:b/>
                <w:i/>
                <w:sz w:val="24"/>
                <w:szCs w:val="24"/>
              </w:rPr>
              <w:t>s</w:t>
            </w:r>
          </w:p>
        </w:tc>
      </w:tr>
      <w:tr w:rsidR="005172C7" w:rsidRPr="00EB058F" w14:paraId="7A9AC4C3" w14:textId="77777777" w:rsidTr="003768D4">
        <w:tc>
          <w:tcPr>
            <w:tcW w:w="9349" w:type="dxa"/>
            <w:shd w:val="clear" w:color="auto" w:fill="auto"/>
          </w:tcPr>
          <w:p w14:paraId="3C95C97A" w14:textId="77777777" w:rsidR="00650C44" w:rsidRPr="00EB058F" w:rsidRDefault="00650C44" w:rsidP="00D87E94">
            <w:pPr>
              <w:numPr>
                <w:ilvl w:val="0"/>
                <w:numId w:val="17"/>
              </w:numPr>
              <w:shd w:val="clear" w:color="auto" w:fill="FFFFFF"/>
              <w:ind w:left="688"/>
              <w:rPr>
                <w:rFonts w:ascii="Arial" w:eastAsia="Arial" w:hAnsi="Arial" w:cs="Arial"/>
              </w:rPr>
            </w:pPr>
            <w:r w:rsidRPr="00EB058F">
              <w:rPr>
                <w:rFonts w:ascii="Arial" w:eastAsia="Arial" w:hAnsi="Arial" w:cs="Arial"/>
              </w:rPr>
              <w:t>UT Austin Office of Sponsored Projects database</w:t>
            </w:r>
          </w:p>
          <w:p w14:paraId="5EE09087" w14:textId="77777777" w:rsidR="005172C7" w:rsidRDefault="00650C44" w:rsidP="00D87E94">
            <w:pPr>
              <w:numPr>
                <w:ilvl w:val="0"/>
                <w:numId w:val="17"/>
              </w:numPr>
              <w:shd w:val="clear" w:color="auto" w:fill="FFFFFF"/>
              <w:ind w:left="688"/>
              <w:rPr>
                <w:rFonts w:ascii="Arial" w:eastAsia="Arial" w:hAnsi="Arial" w:cs="Arial"/>
              </w:rPr>
            </w:pPr>
            <w:r w:rsidRPr="00EB058F">
              <w:rPr>
                <w:rFonts w:ascii="Arial" w:eastAsia="Arial" w:hAnsi="Arial" w:cs="Arial"/>
              </w:rPr>
              <w:t>Center for Sustainable Development annual reports</w:t>
            </w:r>
          </w:p>
          <w:p w14:paraId="3153E591" w14:textId="6AC33BF8" w:rsidR="003768D4" w:rsidRPr="00EB058F" w:rsidRDefault="003768D4" w:rsidP="003768D4">
            <w:pPr>
              <w:shd w:val="clear" w:color="auto" w:fill="FFFFFF"/>
              <w:ind w:left="688"/>
              <w:rPr>
                <w:rFonts w:ascii="Arial" w:eastAsia="Arial" w:hAnsi="Arial" w:cs="Arial"/>
              </w:rPr>
            </w:pPr>
          </w:p>
        </w:tc>
      </w:tr>
      <w:tr w:rsidR="005172C7" w:rsidRPr="00EB058F" w14:paraId="7FE7F29B" w14:textId="77777777" w:rsidTr="00D66D27">
        <w:tc>
          <w:tcPr>
            <w:tcW w:w="9349" w:type="dxa"/>
            <w:shd w:val="clear" w:color="auto" w:fill="D2CE9B"/>
          </w:tcPr>
          <w:p w14:paraId="1E7B6BEC" w14:textId="49E2C36D" w:rsidR="005172C7" w:rsidRPr="00EB058F" w:rsidRDefault="005172C7" w:rsidP="00D66D27">
            <w:pPr>
              <w:spacing w:before="200" w:after="200" w:line="276" w:lineRule="auto"/>
              <w:rPr>
                <w:rFonts w:ascii="Arial" w:hAnsi="Arial" w:cs="Arial"/>
                <w:sz w:val="20"/>
                <w:szCs w:val="20"/>
              </w:rPr>
            </w:pPr>
            <w:r w:rsidRPr="00EB058F">
              <w:rPr>
                <w:rFonts w:ascii="Arial" w:eastAsia="Arial" w:hAnsi="Arial" w:cs="Arial"/>
                <w:b/>
                <w:sz w:val="24"/>
                <w:szCs w:val="24"/>
              </w:rPr>
              <w:lastRenderedPageBreak/>
              <w:t>Objective 3.2 Increase Student Involvement in Academic and Practical Scholarship</w:t>
            </w:r>
          </w:p>
        </w:tc>
      </w:tr>
      <w:tr w:rsidR="005172C7" w:rsidRPr="00EB058F" w14:paraId="0E5F41ED" w14:textId="77777777" w:rsidTr="00D87E94">
        <w:tc>
          <w:tcPr>
            <w:tcW w:w="9349" w:type="dxa"/>
            <w:shd w:val="clear" w:color="auto" w:fill="auto"/>
          </w:tcPr>
          <w:p w14:paraId="00531528" w14:textId="77777777" w:rsidR="005172C7" w:rsidRPr="00EB058F" w:rsidRDefault="005172C7" w:rsidP="00D87E94">
            <w:pPr>
              <w:ind w:left="688" w:hanging="360"/>
              <w:rPr>
                <w:rFonts w:ascii="Arial" w:eastAsia="Arial" w:hAnsi="Arial" w:cs="Arial"/>
                <w:b/>
                <w:i/>
                <w:szCs w:val="24"/>
              </w:rPr>
            </w:pPr>
            <w:r w:rsidRPr="00EB058F">
              <w:rPr>
                <w:rFonts w:ascii="Arial" w:eastAsia="Arial" w:hAnsi="Arial" w:cs="Arial"/>
                <w:b/>
                <w:i/>
                <w:sz w:val="24"/>
                <w:szCs w:val="24"/>
              </w:rPr>
              <w:t>Actions</w:t>
            </w:r>
          </w:p>
        </w:tc>
      </w:tr>
      <w:tr w:rsidR="005172C7" w:rsidRPr="00EB058F" w14:paraId="77EF055A" w14:textId="77777777" w:rsidTr="00D66D27">
        <w:tc>
          <w:tcPr>
            <w:tcW w:w="9349" w:type="dxa"/>
            <w:shd w:val="clear" w:color="auto" w:fill="auto"/>
          </w:tcPr>
          <w:p w14:paraId="3A12DAAD" w14:textId="30DF62F0" w:rsidR="003D14A8" w:rsidRDefault="003D14A8" w:rsidP="00D87E94">
            <w:pPr>
              <w:numPr>
                <w:ilvl w:val="1"/>
                <w:numId w:val="4"/>
              </w:numPr>
              <w:shd w:val="clear" w:color="auto" w:fill="FFFFFF"/>
              <w:ind w:left="688"/>
              <w:rPr>
                <w:rFonts w:ascii="Arial" w:eastAsia="Arial" w:hAnsi="Arial" w:cs="Arial"/>
              </w:rPr>
            </w:pPr>
            <w:r>
              <w:rPr>
                <w:rFonts w:ascii="Arial" w:eastAsia="Arial" w:hAnsi="Arial" w:cs="Arial"/>
              </w:rPr>
              <w:t>Increase student participation in research activities</w:t>
            </w:r>
          </w:p>
          <w:p w14:paraId="732124F9" w14:textId="77777777" w:rsidR="00650C44" w:rsidRPr="00EB058F" w:rsidRDefault="00650C44" w:rsidP="00D87E94">
            <w:pPr>
              <w:numPr>
                <w:ilvl w:val="1"/>
                <w:numId w:val="4"/>
              </w:numPr>
              <w:shd w:val="clear" w:color="auto" w:fill="FFFFFF"/>
              <w:ind w:left="688"/>
              <w:rPr>
                <w:rFonts w:ascii="Arial" w:eastAsia="Arial" w:hAnsi="Arial" w:cs="Arial"/>
              </w:rPr>
            </w:pPr>
            <w:r w:rsidRPr="00EB058F">
              <w:rPr>
                <w:rFonts w:ascii="Arial" w:eastAsia="Arial" w:hAnsi="Arial" w:cs="Arial"/>
              </w:rPr>
              <w:t>Encourage integration of research undertaken by faculty and students with Professional Report/Thesis</w:t>
            </w:r>
          </w:p>
          <w:p w14:paraId="59944E41" w14:textId="76AD9DDB" w:rsidR="00650C44" w:rsidRPr="00B05170" w:rsidRDefault="003D14A8" w:rsidP="00B05170">
            <w:pPr>
              <w:numPr>
                <w:ilvl w:val="1"/>
                <w:numId w:val="4"/>
              </w:numPr>
              <w:shd w:val="clear" w:color="auto" w:fill="FFFFFF"/>
              <w:ind w:left="688"/>
              <w:rPr>
                <w:rFonts w:ascii="Arial" w:eastAsia="Arial" w:hAnsi="Arial" w:cs="Arial"/>
              </w:rPr>
            </w:pPr>
            <w:r>
              <w:rPr>
                <w:rFonts w:ascii="Arial" w:eastAsia="Arial" w:hAnsi="Arial" w:cs="Arial"/>
              </w:rPr>
              <w:t>Provide opportunities for student involvement in research through practicum and elective course projects</w:t>
            </w:r>
          </w:p>
          <w:p w14:paraId="390E50E9" w14:textId="77777777" w:rsidR="003D14A8" w:rsidRPr="0075268F" w:rsidRDefault="003D14A8" w:rsidP="00D87E94">
            <w:pPr>
              <w:numPr>
                <w:ilvl w:val="1"/>
                <w:numId w:val="4"/>
              </w:numPr>
              <w:shd w:val="clear" w:color="auto" w:fill="FFFFFF"/>
              <w:ind w:left="688"/>
              <w:rPr>
                <w:rFonts w:ascii="Arial" w:eastAsia="Arial" w:hAnsi="Arial" w:cs="Arial"/>
              </w:rPr>
            </w:pPr>
            <w:r>
              <w:rPr>
                <w:rFonts w:ascii="Arial" w:hAnsi="Arial" w:cs="Arial"/>
              </w:rPr>
              <w:t xml:space="preserve">Broaden program advertisement/engagement across campus to foster interdisciplinary research and opportunities </w:t>
            </w:r>
          </w:p>
          <w:p w14:paraId="70D43A14" w14:textId="553AA287" w:rsidR="00990459" w:rsidRPr="0075268F" w:rsidRDefault="00990459" w:rsidP="00D87E94">
            <w:pPr>
              <w:numPr>
                <w:ilvl w:val="1"/>
                <w:numId w:val="4"/>
              </w:numPr>
              <w:shd w:val="clear" w:color="auto" w:fill="FFFFFF"/>
              <w:ind w:left="688"/>
              <w:rPr>
                <w:rFonts w:ascii="Arial" w:eastAsia="Arial" w:hAnsi="Arial" w:cs="Arial"/>
              </w:rPr>
            </w:pPr>
            <w:r>
              <w:rPr>
                <w:rFonts w:ascii="Arial" w:hAnsi="Arial" w:cs="Arial"/>
              </w:rPr>
              <w:t>Organize a</w:t>
            </w:r>
            <w:r w:rsidRPr="00990459">
              <w:rPr>
                <w:rFonts w:ascii="Arial" w:hAnsi="Arial" w:cs="Arial"/>
              </w:rPr>
              <w:t xml:space="preserve"> poster session at the end of the spring semester for the students to share PR and </w:t>
            </w:r>
            <w:r w:rsidR="003A5DDB">
              <w:rPr>
                <w:rFonts w:ascii="Arial" w:hAnsi="Arial" w:cs="Arial"/>
              </w:rPr>
              <w:t>T</w:t>
            </w:r>
            <w:r w:rsidRPr="00990459">
              <w:rPr>
                <w:rFonts w:ascii="Arial" w:hAnsi="Arial" w:cs="Arial"/>
              </w:rPr>
              <w:t>hesis projects</w:t>
            </w:r>
          </w:p>
          <w:p w14:paraId="5A1B101F" w14:textId="412A13C9" w:rsidR="003D14A8" w:rsidRPr="0075268F" w:rsidRDefault="003D14A8" w:rsidP="003D14A8">
            <w:pPr>
              <w:numPr>
                <w:ilvl w:val="1"/>
                <w:numId w:val="4"/>
              </w:numPr>
              <w:shd w:val="clear" w:color="auto" w:fill="FFFFFF"/>
              <w:ind w:left="688"/>
              <w:rPr>
                <w:rFonts w:ascii="Arial" w:eastAsia="Arial" w:hAnsi="Arial" w:cs="Arial"/>
              </w:rPr>
            </w:pPr>
            <w:r w:rsidRPr="00EB058F">
              <w:rPr>
                <w:rFonts w:ascii="Arial" w:eastAsia="Arial" w:hAnsi="Arial" w:cs="Arial"/>
              </w:rPr>
              <w:t xml:space="preserve">Organize </w:t>
            </w:r>
            <w:r>
              <w:rPr>
                <w:rFonts w:ascii="Arial" w:eastAsia="Arial" w:hAnsi="Arial" w:cs="Arial"/>
              </w:rPr>
              <w:t>1</w:t>
            </w:r>
            <w:r w:rsidRPr="00EB058F">
              <w:rPr>
                <w:rFonts w:ascii="Arial" w:hAnsi="Arial" w:cs="Arial"/>
              </w:rPr>
              <w:t xml:space="preserve"> lunch mixer</w:t>
            </w:r>
            <w:r>
              <w:rPr>
                <w:rFonts w:ascii="Arial" w:hAnsi="Arial" w:cs="Arial"/>
              </w:rPr>
              <w:t xml:space="preserve"> per semester</w:t>
            </w:r>
            <w:r w:rsidRPr="00EB058F">
              <w:rPr>
                <w:rFonts w:ascii="Arial" w:hAnsi="Arial" w:cs="Arial"/>
              </w:rPr>
              <w:t xml:space="preserve"> for faculty-student research exchange</w:t>
            </w:r>
          </w:p>
          <w:p w14:paraId="4A99022A" w14:textId="57282B9E" w:rsidR="004A1789" w:rsidRPr="00EB058F" w:rsidRDefault="004A1789" w:rsidP="00D87E94">
            <w:pPr>
              <w:numPr>
                <w:ilvl w:val="1"/>
                <w:numId w:val="4"/>
              </w:numPr>
              <w:shd w:val="clear" w:color="auto" w:fill="FFFFFF"/>
              <w:ind w:left="688"/>
              <w:rPr>
                <w:rFonts w:ascii="Arial" w:eastAsia="Arial" w:hAnsi="Arial" w:cs="Arial"/>
              </w:rPr>
            </w:pPr>
            <w:r>
              <w:rPr>
                <w:rFonts w:ascii="Arial" w:hAnsi="Arial" w:cs="Arial"/>
              </w:rPr>
              <w:t>Broade</w:t>
            </w:r>
            <w:r w:rsidR="003D14A8">
              <w:rPr>
                <w:rFonts w:ascii="Arial" w:hAnsi="Arial" w:cs="Arial"/>
              </w:rPr>
              <w:t>n</w:t>
            </w:r>
            <w:r>
              <w:rPr>
                <w:rFonts w:ascii="Arial" w:hAnsi="Arial" w:cs="Arial"/>
              </w:rPr>
              <w:t xml:space="preserve"> program advertisement/engagement across campus to foster interdisciplinary research and opportunities </w:t>
            </w:r>
          </w:p>
          <w:p w14:paraId="12D45C8B" w14:textId="77777777" w:rsidR="005172C7" w:rsidRPr="00EB058F" w:rsidRDefault="005172C7" w:rsidP="00D87E94">
            <w:pPr>
              <w:shd w:val="clear" w:color="auto" w:fill="FFFFFF"/>
              <w:ind w:left="688" w:hanging="360"/>
              <w:rPr>
                <w:rFonts w:ascii="Arial" w:eastAsia="Arial" w:hAnsi="Arial" w:cs="Arial"/>
                <w:b/>
                <w:szCs w:val="24"/>
              </w:rPr>
            </w:pPr>
          </w:p>
        </w:tc>
      </w:tr>
      <w:tr w:rsidR="005172C7" w:rsidRPr="00EB058F" w14:paraId="3E27E729" w14:textId="77777777" w:rsidTr="00D87E94">
        <w:tc>
          <w:tcPr>
            <w:tcW w:w="9349" w:type="dxa"/>
            <w:shd w:val="clear" w:color="auto" w:fill="auto"/>
          </w:tcPr>
          <w:p w14:paraId="27AD4B21" w14:textId="77777777" w:rsidR="005172C7" w:rsidRPr="00EB058F" w:rsidRDefault="005172C7" w:rsidP="00D87E94">
            <w:pPr>
              <w:ind w:left="688" w:hanging="360"/>
              <w:rPr>
                <w:rFonts w:ascii="Arial" w:eastAsia="Arial" w:hAnsi="Arial" w:cs="Arial"/>
                <w:b/>
                <w:i/>
                <w:szCs w:val="24"/>
              </w:rPr>
            </w:pPr>
            <w:r w:rsidRPr="00EB058F">
              <w:rPr>
                <w:rFonts w:ascii="Arial" w:eastAsia="Arial" w:hAnsi="Arial" w:cs="Arial"/>
                <w:b/>
                <w:i/>
                <w:sz w:val="24"/>
                <w:szCs w:val="24"/>
              </w:rPr>
              <w:t>Measures</w:t>
            </w:r>
          </w:p>
        </w:tc>
      </w:tr>
      <w:tr w:rsidR="005172C7" w:rsidRPr="00EB058F" w14:paraId="1B6AF567" w14:textId="77777777" w:rsidTr="00D66D27">
        <w:tc>
          <w:tcPr>
            <w:tcW w:w="9349" w:type="dxa"/>
            <w:shd w:val="clear" w:color="auto" w:fill="auto"/>
          </w:tcPr>
          <w:p w14:paraId="1D760DF3" w14:textId="43AC6F5F" w:rsidR="003A5DDB" w:rsidRPr="00EB058F" w:rsidRDefault="003A5DDB" w:rsidP="003A5DDB">
            <w:pPr>
              <w:numPr>
                <w:ilvl w:val="0"/>
                <w:numId w:val="3"/>
              </w:numPr>
              <w:ind w:left="688"/>
              <w:rPr>
                <w:rFonts w:ascii="Arial" w:hAnsi="Arial" w:cs="Arial"/>
              </w:rPr>
            </w:pPr>
            <w:r w:rsidRPr="00EB058F">
              <w:rPr>
                <w:rFonts w:ascii="Arial" w:eastAsia="Arial" w:hAnsi="Arial" w:cs="Arial"/>
              </w:rPr>
              <w:t xml:space="preserve">40% to 50% of CRP students </w:t>
            </w:r>
            <w:r>
              <w:rPr>
                <w:rFonts w:ascii="Arial" w:eastAsia="Arial" w:hAnsi="Arial" w:cs="Arial"/>
              </w:rPr>
              <w:t xml:space="preserve">in paid research positions in faculty-led projects </w:t>
            </w:r>
          </w:p>
          <w:p w14:paraId="0A171C71" w14:textId="77777777" w:rsidR="00650C44" w:rsidRPr="00EB058F" w:rsidRDefault="00650C44" w:rsidP="00D87E94">
            <w:pPr>
              <w:numPr>
                <w:ilvl w:val="0"/>
                <w:numId w:val="3"/>
              </w:numPr>
              <w:ind w:left="688"/>
              <w:rPr>
                <w:rFonts w:ascii="Arial" w:hAnsi="Arial" w:cs="Arial"/>
              </w:rPr>
            </w:pPr>
            <w:r w:rsidRPr="00EB058F">
              <w:rPr>
                <w:rFonts w:ascii="Arial" w:hAnsi="Arial" w:cs="Arial"/>
              </w:rPr>
              <w:t>Annual compilation and distribution of research ideas exchanged during lunch mixers</w:t>
            </w:r>
          </w:p>
          <w:p w14:paraId="33AABEA5" w14:textId="43153ED0" w:rsidR="00650C44" w:rsidRDefault="00650C44" w:rsidP="00D87E94">
            <w:pPr>
              <w:numPr>
                <w:ilvl w:val="0"/>
                <w:numId w:val="3"/>
              </w:numPr>
              <w:ind w:left="688"/>
              <w:rPr>
                <w:rFonts w:ascii="Arial" w:hAnsi="Arial" w:cs="Arial"/>
              </w:rPr>
            </w:pPr>
            <w:r w:rsidRPr="00EB058F">
              <w:rPr>
                <w:rFonts w:ascii="Arial" w:hAnsi="Arial" w:cs="Arial"/>
              </w:rPr>
              <w:t>Number of student PRs/Theses related to sponsored research</w:t>
            </w:r>
          </w:p>
          <w:p w14:paraId="21178DBA" w14:textId="3A446B92" w:rsidR="00990459" w:rsidRPr="00EB058F" w:rsidRDefault="00990459" w:rsidP="00D87E94">
            <w:pPr>
              <w:numPr>
                <w:ilvl w:val="0"/>
                <w:numId w:val="3"/>
              </w:numPr>
              <w:ind w:left="688"/>
              <w:rPr>
                <w:rFonts w:ascii="Arial" w:hAnsi="Arial" w:cs="Arial"/>
              </w:rPr>
            </w:pPr>
            <w:r>
              <w:rPr>
                <w:rFonts w:ascii="Arial" w:hAnsi="Arial" w:cs="Arial"/>
              </w:rPr>
              <w:t xml:space="preserve">15 or more graduating students present their </w:t>
            </w:r>
            <w:r w:rsidRPr="00990459">
              <w:rPr>
                <w:rFonts w:ascii="Arial" w:hAnsi="Arial" w:cs="Arial"/>
              </w:rPr>
              <w:t>PR</w:t>
            </w:r>
            <w:r>
              <w:rPr>
                <w:rFonts w:ascii="Arial" w:hAnsi="Arial" w:cs="Arial"/>
              </w:rPr>
              <w:t>s or</w:t>
            </w:r>
            <w:r w:rsidRPr="00990459">
              <w:rPr>
                <w:rFonts w:ascii="Arial" w:hAnsi="Arial" w:cs="Arial"/>
              </w:rPr>
              <w:t xml:space="preserve"> thes</w:t>
            </w:r>
            <w:r>
              <w:rPr>
                <w:rFonts w:ascii="Arial" w:hAnsi="Arial" w:cs="Arial"/>
              </w:rPr>
              <w:t>e</w:t>
            </w:r>
            <w:r w:rsidRPr="00990459">
              <w:rPr>
                <w:rFonts w:ascii="Arial" w:hAnsi="Arial" w:cs="Arial"/>
              </w:rPr>
              <w:t xml:space="preserve">s </w:t>
            </w:r>
            <w:r>
              <w:rPr>
                <w:rFonts w:ascii="Arial" w:hAnsi="Arial" w:cs="Arial"/>
              </w:rPr>
              <w:t>during the spring</w:t>
            </w:r>
            <w:r w:rsidRPr="00990459">
              <w:rPr>
                <w:rFonts w:ascii="Arial" w:hAnsi="Arial" w:cs="Arial"/>
              </w:rPr>
              <w:t xml:space="preserve"> poster session</w:t>
            </w:r>
          </w:p>
          <w:p w14:paraId="7C170D6C" w14:textId="6F8945D5" w:rsidR="005172C7" w:rsidRPr="00EB058F" w:rsidRDefault="005172C7" w:rsidP="00D87E94">
            <w:pPr>
              <w:ind w:left="688" w:hanging="360"/>
              <w:rPr>
                <w:rFonts w:ascii="Arial" w:eastAsia="Arial" w:hAnsi="Arial" w:cs="Arial"/>
                <w:szCs w:val="24"/>
              </w:rPr>
            </w:pPr>
          </w:p>
        </w:tc>
      </w:tr>
      <w:tr w:rsidR="005172C7" w:rsidRPr="00EB058F" w14:paraId="6B854BE5" w14:textId="77777777" w:rsidTr="00D87E94">
        <w:tc>
          <w:tcPr>
            <w:tcW w:w="9349" w:type="dxa"/>
            <w:shd w:val="clear" w:color="auto" w:fill="auto"/>
          </w:tcPr>
          <w:p w14:paraId="71552BFC" w14:textId="05092270" w:rsidR="005172C7" w:rsidRPr="00EB058F" w:rsidRDefault="005172C7" w:rsidP="00D87E94">
            <w:pPr>
              <w:ind w:left="688" w:hanging="360"/>
              <w:rPr>
                <w:rFonts w:ascii="Arial" w:eastAsia="Arial" w:hAnsi="Arial" w:cs="Arial"/>
                <w:b/>
                <w:i/>
                <w:szCs w:val="24"/>
              </w:rPr>
            </w:pPr>
            <w:r w:rsidRPr="00EB058F">
              <w:rPr>
                <w:rFonts w:ascii="Arial" w:eastAsia="Arial" w:hAnsi="Arial" w:cs="Arial"/>
                <w:b/>
                <w:i/>
                <w:sz w:val="24"/>
                <w:szCs w:val="24"/>
              </w:rPr>
              <w:t>Method</w:t>
            </w:r>
            <w:r w:rsidR="00A00D80">
              <w:rPr>
                <w:rFonts w:ascii="Arial" w:eastAsia="Arial" w:hAnsi="Arial" w:cs="Arial"/>
                <w:b/>
                <w:i/>
                <w:sz w:val="24"/>
                <w:szCs w:val="24"/>
              </w:rPr>
              <w:t>s</w:t>
            </w:r>
            <w:r w:rsidRPr="00EB058F">
              <w:rPr>
                <w:rFonts w:ascii="Arial" w:eastAsia="Arial" w:hAnsi="Arial" w:cs="Arial"/>
                <w:b/>
                <w:i/>
                <w:sz w:val="24"/>
                <w:szCs w:val="24"/>
              </w:rPr>
              <w:t xml:space="preserve"> and Data Source</w:t>
            </w:r>
            <w:r w:rsidR="00A00D80">
              <w:rPr>
                <w:rFonts w:ascii="Arial" w:eastAsia="Arial" w:hAnsi="Arial" w:cs="Arial"/>
                <w:b/>
                <w:i/>
                <w:sz w:val="24"/>
                <w:szCs w:val="24"/>
              </w:rPr>
              <w:t>s</w:t>
            </w:r>
          </w:p>
        </w:tc>
      </w:tr>
      <w:tr w:rsidR="00650C44" w:rsidRPr="00EB058F" w14:paraId="068AD3E5" w14:textId="77777777" w:rsidTr="00D66D27">
        <w:tc>
          <w:tcPr>
            <w:tcW w:w="9349" w:type="dxa"/>
          </w:tcPr>
          <w:p w14:paraId="6CB50891" w14:textId="3F73AF03" w:rsidR="00650C44" w:rsidRPr="00EB058F" w:rsidRDefault="00650C44" w:rsidP="00D87E94">
            <w:pPr>
              <w:numPr>
                <w:ilvl w:val="0"/>
                <w:numId w:val="3"/>
              </w:numPr>
              <w:ind w:left="688"/>
              <w:rPr>
                <w:rFonts w:ascii="Arial" w:hAnsi="Arial" w:cs="Arial"/>
              </w:rPr>
            </w:pPr>
            <w:r w:rsidRPr="00EB058F">
              <w:rPr>
                <w:rFonts w:ascii="Arial" w:eastAsia="Arial" w:hAnsi="Arial" w:cs="Arial"/>
              </w:rPr>
              <w:t>CRP</w:t>
            </w:r>
            <w:r w:rsidR="003A5DDB">
              <w:rPr>
                <w:rFonts w:ascii="Arial" w:eastAsia="Arial" w:hAnsi="Arial" w:cs="Arial"/>
              </w:rPr>
              <w:t xml:space="preserve"> Annual</w:t>
            </w:r>
            <w:r w:rsidRPr="00EB058F">
              <w:rPr>
                <w:rFonts w:ascii="Arial" w:eastAsia="Arial" w:hAnsi="Arial" w:cs="Arial"/>
              </w:rPr>
              <w:t xml:space="preserve"> Exit Survey </w:t>
            </w:r>
          </w:p>
          <w:p w14:paraId="7816953E" w14:textId="77777777" w:rsidR="00650C44" w:rsidRPr="00EB058F" w:rsidRDefault="00650C44" w:rsidP="00D87E94">
            <w:pPr>
              <w:numPr>
                <w:ilvl w:val="0"/>
                <w:numId w:val="3"/>
              </w:numPr>
              <w:ind w:left="688"/>
              <w:rPr>
                <w:rFonts w:ascii="Arial" w:hAnsi="Arial" w:cs="Arial"/>
              </w:rPr>
            </w:pPr>
            <w:r w:rsidRPr="00EB058F">
              <w:rPr>
                <w:rFonts w:ascii="Arial" w:hAnsi="Arial" w:cs="Arial"/>
              </w:rPr>
              <w:t>Faculty survey on student PRs/Theses related to sponsored research</w:t>
            </w:r>
          </w:p>
          <w:p w14:paraId="12B79CBE" w14:textId="77777777" w:rsidR="00B05170" w:rsidRDefault="00650C44" w:rsidP="00B05170">
            <w:pPr>
              <w:numPr>
                <w:ilvl w:val="0"/>
                <w:numId w:val="3"/>
              </w:numPr>
              <w:ind w:left="688"/>
              <w:rPr>
                <w:rFonts w:ascii="Arial" w:hAnsi="Arial" w:cs="Arial"/>
              </w:rPr>
            </w:pPr>
            <w:r w:rsidRPr="00EB058F">
              <w:rPr>
                <w:rFonts w:ascii="Arial" w:hAnsi="Arial" w:cs="Arial"/>
              </w:rPr>
              <w:t>Course syllabi</w:t>
            </w:r>
          </w:p>
          <w:p w14:paraId="296AF020" w14:textId="2904CEE9" w:rsidR="00650C44" w:rsidRPr="00B05170" w:rsidRDefault="003A5DDB" w:rsidP="00B05170">
            <w:pPr>
              <w:numPr>
                <w:ilvl w:val="0"/>
                <w:numId w:val="3"/>
              </w:numPr>
              <w:ind w:left="688"/>
              <w:rPr>
                <w:rFonts w:ascii="Arial" w:hAnsi="Arial" w:cs="Arial"/>
              </w:rPr>
            </w:pPr>
            <w:r w:rsidRPr="00B05170">
              <w:rPr>
                <w:rFonts w:ascii="Arial" w:hAnsi="Arial" w:cs="Arial"/>
              </w:rPr>
              <w:t>Guest reviews of PR/Thesis poster session</w:t>
            </w:r>
            <w:r w:rsidRPr="00B05170" w:rsidDel="003A5DDB">
              <w:rPr>
                <w:rFonts w:ascii="Arial" w:hAnsi="Arial" w:cs="Arial"/>
              </w:rPr>
              <w:t xml:space="preserve"> </w:t>
            </w:r>
            <w:r w:rsidR="00B05170">
              <w:rPr>
                <w:rFonts w:ascii="Arial" w:hAnsi="Arial" w:cs="Arial"/>
              </w:rPr>
              <w:br/>
            </w:r>
          </w:p>
        </w:tc>
      </w:tr>
      <w:tr w:rsidR="00650C44" w:rsidRPr="00EB058F" w14:paraId="0371529C" w14:textId="77777777" w:rsidTr="00D66D27">
        <w:tc>
          <w:tcPr>
            <w:tcW w:w="9349" w:type="dxa"/>
            <w:shd w:val="clear" w:color="auto" w:fill="D2CE9B"/>
          </w:tcPr>
          <w:p w14:paraId="16EFAA9F" w14:textId="1CC97DDB" w:rsidR="00650C44" w:rsidRPr="00EB058F" w:rsidRDefault="00650C44" w:rsidP="00650C44">
            <w:pPr>
              <w:spacing w:after="240"/>
              <w:rPr>
                <w:rFonts w:ascii="Arial" w:hAnsi="Arial" w:cs="Arial"/>
                <w:sz w:val="20"/>
                <w:szCs w:val="20"/>
              </w:rPr>
            </w:pPr>
            <w:r w:rsidRPr="00EB058F">
              <w:rPr>
                <w:rFonts w:ascii="Arial" w:eastAsia="Arial" w:hAnsi="Arial" w:cs="Arial"/>
                <w:b/>
                <w:sz w:val="24"/>
                <w:szCs w:val="24"/>
              </w:rPr>
              <w:t>Objective 3.3 Augment Research Impacts</w:t>
            </w:r>
          </w:p>
        </w:tc>
      </w:tr>
      <w:tr w:rsidR="00650C44" w:rsidRPr="00EB058F" w14:paraId="5ABDCB1A" w14:textId="77777777" w:rsidTr="00D87E94">
        <w:tc>
          <w:tcPr>
            <w:tcW w:w="9349" w:type="dxa"/>
            <w:shd w:val="clear" w:color="auto" w:fill="auto"/>
          </w:tcPr>
          <w:p w14:paraId="2D7ACAAB" w14:textId="77777777" w:rsidR="00650C44" w:rsidRPr="00EB058F" w:rsidRDefault="00650C44" w:rsidP="00D87E94">
            <w:pPr>
              <w:ind w:left="688" w:hanging="360"/>
              <w:rPr>
                <w:rFonts w:ascii="Arial" w:hAnsi="Arial" w:cs="Arial"/>
                <w:i/>
                <w:sz w:val="20"/>
                <w:szCs w:val="20"/>
              </w:rPr>
            </w:pPr>
            <w:r w:rsidRPr="00EB058F">
              <w:rPr>
                <w:rFonts w:ascii="Arial" w:eastAsia="Arial" w:hAnsi="Arial" w:cs="Arial"/>
                <w:b/>
                <w:i/>
                <w:sz w:val="24"/>
                <w:szCs w:val="24"/>
              </w:rPr>
              <w:t>Actions</w:t>
            </w:r>
          </w:p>
        </w:tc>
      </w:tr>
      <w:tr w:rsidR="00650C44" w:rsidRPr="00EB058F" w14:paraId="21FC71CD" w14:textId="77777777" w:rsidTr="00D66D27">
        <w:tc>
          <w:tcPr>
            <w:tcW w:w="9349" w:type="dxa"/>
            <w:shd w:val="clear" w:color="auto" w:fill="auto"/>
          </w:tcPr>
          <w:p w14:paraId="17CFECEE" w14:textId="2FD164A9" w:rsidR="00650C44" w:rsidRPr="00B05170" w:rsidRDefault="003A5DDB" w:rsidP="00B05170">
            <w:pPr>
              <w:pStyle w:val="ListParagraph"/>
              <w:numPr>
                <w:ilvl w:val="0"/>
                <w:numId w:val="17"/>
              </w:numPr>
              <w:ind w:left="688"/>
              <w:rPr>
                <w:rFonts w:ascii="Arial" w:eastAsia="Arial" w:hAnsi="Arial" w:cs="Arial"/>
                <w:szCs w:val="24"/>
              </w:rPr>
            </w:pPr>
            <w:r>
              <w:rPr>
                <w:rFonts w:ascii="Arial" w:eastAsia="Arial" w:hAnsi="Arial" w:cs="Arial"/>
                <w:szCs w:val="24"/>
              </w:rPr>
              <w:t xml:space="preserve">Enhance our research community through recognizing </w:t>
            </w:r>
            <w:r w:rsidRPr="00EB058F">
              <w:rPr>
                <w:rFonts w:ascii="Arial" w:eastAsia="Arial" w:hAnsi="Arial" w:cs="Arial"/>
                <w:szCs w:val="24"/>
              </w:rPr>
              <w:t xml:space="preserve">scholarly </w:t>
            </w:r>
            <w:r>
              <w:rPr>
                <w:rFonts w:ascii="Arial" w:eastAsia="Arial" w:hAnsi="Arial" w:cs="Arial"/>
                <w:szCs w:val="24"/>
              </w:rPr>
              <w:t xml:space="preserve">achievements </w:t>
            </w:r>
          </w:p>
          <w:p w14:paraId="5F56EF2F" w14:textId="79E5C191" w:rsidR="00650C44" w:rsidRPr="00EB058F" w:rsidRDefault="00650C44" w:rsidP="00B05170">
            <w:pPr>
              <w:pStyle w:val="ListParagraph"/>
              <w:numPr>
                <w:ilvl w:val="0"/>
                <w:numId w:val="17"/>
              </w:numPr>
              <w:ind w:left="691"/>
              <w:rPr>
                <w:rFonts w:ascii="Arial" w:eastAsia="Arial" w:hAnsi="Arial" w:cs="Arial"/>
                <w:szCs w:val="24"/>
              </w:rPr>
            </w:pPr>
            <w:r w:rsidRPr="00EB058F">
              <w:rPr>
                <w:rFonts w:ascii="Arial" w:eastAsia="Arial" w:hAnsi="Arial" w:cs="Arial"/>
                <w:szCs w:val="24"/>
              </w:rPr>
              <w:t xml:space="preserve">Diversify </w:t>
            </w:r>
            <w:r w:rsidR="003A5DDB">
              <w:rPr>
                <w:rFonts w:ascii="Arial" w:eastAsia="Arial" w:hAnsi="Arial" w:cs="Arial"/>
                <w:szCs w:val="24"/>
              </w:rPr>
              <w:t>modes and venues</w:t>
            </w:r>
            <w:r w:rsidR="003A5DDB" w:rsidRPr="00EB058F">
              <w:rPr>
                <w:rFonts w:ascii="Arial" w:eastAsia="Arial" w:hAnsi="Arial" w:cs="Arial"/>
                <w:szCs w:val="24"/>
              </w:rPr>
              <w:t xml:space="preserve"> </w:t>
            </w:r>
            <w:r w:rsidRPr="00EB058F">
              <w:rPr>
                <w:rFonts w:ascii="Arial" w:eastAsia="Arial" w:hAnsi="Arial" w:cs="Arial"/>
                <w:szCs w:val="24"/>
              </w:rPr>
              <w:t>for disseminating research outputs</w:t>
            </w:r>
          </w:p>
          <w:p w14:paraId="4F379282" w14:textId="4DF997F7" w:rsidR="00650C44" w:rsidRPr="00EB058F" w:rsidRDefault="00650C44" w:rsidP="00B05170">
            <w:pPr>
              <w:pStyle w:val="ListParagraph"/>
              <w:numPr>
                <w:ilvl w:val="0"/>
                <w:numId w:val="17"/>
              </w:numPr>
              <w:ind w:left="691"/>
              <w:rPr>
                <w:rFonts w:ascii="Arial" w:eastAsia="Arial" w:hAnsi="Arial" w:cs="Arial"/>
                <w:szCs w:val="24"/>
              </w:rPr>
            </w:pPr>
            <w:r w:rsidRPr="00EB058F">
              <w:rPr>
                <w:rFonts w:ascii="Arial" w:eastAsia="Arial" w:hAnsi="Arial" w:cs="Arial"/>
                <w:szCs w:val="24"/>
              </w:rPr>
              <w:t xml:space="preserve">Increase </w:t>
            </w:r>
            <w:r w:rsidR="003A5DDB">
              <w:rPr>
                <w:rFonts w:ascii="Arial" w:eastAsia="Arial" w:hAnsi="Arial" w:cs="Arial"/>
                <w:szCs w:val="24"/>
              </w:rPr>
              <w:t xml:space="preserve">national and global </w:t>
            </w:r>
            <w:r w:rsidRPr="00EB058F">
              <w:rPr>
                <w:rFonts w:ascii="Arial" w:eastAsia="Arial" w:hAnsi="Arial" w:cs="Arial"/>
                <w:szCs w:val="24"/>
              </w:rPr>
              <w:t>visibility of faculty and student research accomplishments</w:t>
            </w:r>
          </w:p>
        </w:tc>
      </w:tr>
      <w:tr w:rsidR="00650C44" w:rsidRPr="00EB058F" w14:paraId="4A9D26E3" w14:textId="77777777" w:rsidTr="00D87E94">
        <w:tc>
          <w:tcPr>
            <w:tcW w:w="9349" w:type="dxa"/>
            <w:shd w:val="clear" w:color="auto" w:fill="auto"/>
          </w:tcPr>
          <w:p w14:paraId="6CA68084" w14:textId="77777777" w:rsidR="00650C44" w:rsidRPr="00EB058F" w:rsidRDefault="00650C44" w:rsidP="00D87E94">
            <w:pPr>
              <w:ind w:left="688" w:hanging="360"/>
              <w:rPr>
                <w:rFonts w:ascii="Arial" w:eastAsia="Arial" w:hAnsi="Arial" w:cs="Arial"/>
                <w:b/>
                <w:i/>
                <w:szCs w:val="24"/>
              </w:rPr>
            </w:pPr>
            <w:r w:rsidRPr="00EB058F">
              <w:rPr>
                <w:rFonts w:ascii="Arial" w:eastAsia="Arial" w:hAnsi="Arial" w:cs="Arial"/>
                <w:b/>
                <w:i/>
                <w:sz w:val="24"/>
                <w:szCs w:val="24"/>
              </w:rPr>
              <w:t>Measures</w:t>
            </w:r>
          </w:p>
        </w:tc>
      </w:tr>
      <w:tr w:rsidR="00650C44" w:rsidRPr="00EB058F" w14:paraId="6D00927A" w14:textId="77777777" w:rsidTr="00D66D27">
        <w:tc>
          <w:tcPr>
            <w:tcW w:w="9349" w:type="dxa"/>
            <w:shd w:val="clear" w:color="auto" w:fill="auto"/>
          </w:tcPr>
          <w:p w14:paraId="5F039376" w14:textId="77777777" w:rsidR="003A5DDB" w:rsidRDefault="003A5DDB" w:rsidP="00D87E94">
            <w:pPr>
              <w:pStyle w:val="ListParagraph"/>
              <w:numPr>
                <w:ilvl w:val="0"/>
                <w:numId w:val="17"/>
              </w:numPr>
              <w:ind w:left="688"/>
              <w:rPr>
                <w:rFonts w:ascii="Arial" w:eastAsia="Arial" w:hAnsi="Arial" w:cs="Arial"/>
                <w:szCs w:val="24"/>
              </w:rPr>
            </w:pPr>
            <w:r>
              <w:rPr>
                <w:rFonts w:ascii="Arial" w:eastAsia="Arial" w:hAnsi="Arial" w:cs="Arial"/>
                <w:szCs w:val="24"/>
              </w:rPr>
              <w:t>Events recognizing faculty scholarly achievements</w:t>
            </w:r>
            <w:r w:rsidRPr="00EB058F">
              <w:rPr>
                <w:rFonts w:ascii="Arial" w:eastAsia="Arial" w:hAnsi="Arial" w:cs="Arial"/>
                <w:szCs w:val="24"/>
              </w:rPr>
              <w:t xml:space="preserve"> </w:t>
            </w:r>
          </w:p>
          <w:p w14:paraId="5028EB37" w14:textId="041723C2" w:rsidR="00650C44" w:rsidRPr="00EB058F" w:rsidRDefault="00650C44" w:rsidP="00D87E94">
            <w:pPr>
              <w:pStyle w:val="ListParagraph"/>
              <w:numPr>
                <w:ilvl w:val="0"/>
                <w:numId w:val="17"/>
              </w:numPr>
              <w:ind w:left="688"/>
              <w:rPr>
                <w:rFonts w:ascii="Arial" w:eastAsia="Arial" w:hAnsi="Arial" w:cs="Arial"/>
                <w:szCs w:val="24"/>
              </w:rPr>
            </w:pPr>
            <w:r w:rsidRPr="00EB058F">
              <w:rPr>
                <w:rFonts w:ascii="Arial" w:eastAsia="Arial" w:hAnsi="Arial" w:cs="Arial"/>
                <w:szCs w:val="24"/>
              </w:rPr>
              <w:t xml:space="preserve">Average number of publications per faculty in </w:t>
            </w:r>
            <w:r w:rsidR="003A5DDB">
              <w:rPr>
                <w:rFonts w:ascii="Arial" w:eastAsia="Arial" w:hAnsi="Arial" w:cs="Arial"/>
                <w:szCs w:val="24"/>
              </w:rPr>
              <w:t xml:space="preserve">highly selective peer reviewed </w:t>
            </w:r>
            <w:r w:rsidRPr="00EB058F">
              <w:rPr>
                <w:rFonts w:ascii="Arial" w:eastAsia="Arial" w:hAnsi="Arial" w:cs="Arial"/>
                <w:szCs w:val="24"/>
              </w:rPr>
              <w:t xml:space="preserve">journals </w:t>
            </w:r>
          </w:p>
          <w:p w14:paraId="4CD47206" w14:textId="16525AA8" w:rsidR="00650C44" w:rsidRPr="00EB058F" w:rsidRDefault="003A5DDB" w:rsidP="00D87E94">
            <w:pPr>
              <w:pStyle w:val="ListParagraph"/>
              <w:numPr>
                <w:ilvl w:val="0"/>
                <w:numId w:val="17"/>
              </w:numPr>
              <w:ind w:left="688"/>
              <w:rPr>
                <w:rFonts w:ascii="Arial" w:eastAsia="Arial" w:hAnsi="Arial" w:cs="Arial"/>
                <w:szCs w:val="24"/>
              </w:rPr>
            </w:pPr>
            <w:r>
              <w:rPr>
                <w:rFonts w:ascii="Arial" w:eastAsia="Arial" w:hAnsi="Arial" w:cs="Arial"/>
                <w:szCs w:val="24"/>
              </w:rPr>
              <w:t>N</w:t>
            </w:r>
            <w:r w:rsidR="00650C44" w:rsidRPr="00EB058F">
              <w:rPr>
                <w:rFonts w:ascii="Arial" w:eastAsia="Arial" w:hAnsi="Arial" w:cs="Arial"/>
                <w:szCs w:val="24"/>
              </w:rPr>
              <w:t>umber of published book chapters and books per faculty</w:t>
            </w:r>
          </w:p>
          <w:p w14:paraId="0D27303E" w14:textId="1408EB30" w:rsidR="00650C44" w:rsidRPr="00EB058F" w:rsidRDefault="003A5DDB" w:rsidP="00D87E94">
            <w:pPr>
              <w:pStyle w:val="ListParagraph"/>
              <w:numPr>
                <w:ilvl w:val="0"/>
                <w:numId w:val="17"/>
              </w:numPr>
              <w:ind w:left="688"/>
              <w:rPr>
                <w:rFonts w:ascii="Arial" w:eastAsia="Arial" w:hAnsi="Arial" w:cs="Arial"/>
                <w:szCs w:val="24"/>
              </w:rPr>
            </w:pPr>
            <w:r>
              <w:rPr>
                <w:rFonts w:ascii="Arial" w:eastAsia="Arial" w:hAnsi="Arial" w:cs="Arial"/>
                <w:szCs w:val="24"/>
              </w:rPr>
              <w:t>N</w:t>
            </w:r>
            <w:r w:rsidR="00650C44" w:rsidRPr="00EB058F">
              <w:rPr>
                <w:rFonts w:ascii="Arial" w:eastAsia="Arial" w:hAnsi="Arial" w:cs="Arial"/>
                <w:szCs w:val="24"/>
              </w:rPr>
              <w:t>umber of faculty and student presentations in professional and academic conferences</w:t>
            </w:r>
          </w:p>
          <w:p w14:paraId="3A2E1DB5" w14:textId="4C29BC7B" w:rsidR="003A5DDB" w:rsidRDefault="003A5DDB" w:rsidP="00D87E94">
            <w:pPr>
              <w:pStyle w:val="ListParagraph"/>
              <w:numPr>
                <w:ilvl w:val="0"/>
                <w:numId w:val="17"/>
              </w:numPr>
              <w:ind w:left="688"/>
              <w:rPr>
                <w:rFonts w:ascii="Arial" w:eastAsia="Arial" w:hAnsi="Arial" w:cs="Arial"/>
                <w:szCs w:val="24"/>
              </w:rPr>
            </w:pPr>
            <w:r>
              <w:rPr>
                <w:rFonts w:ascii="Arial" w:eastAsia="Arial" w:hAnsi="Arial" w:cs="Arial"/>
                <w:szCs w:val="24"/>
              </w:rPr>
              <w:t>Number of citations</w:t>
            </w:r>
          </w:p>
          <w:p w14:paraId="09DFD75D" w14:textId="0EA98CAD" w:rsidR="00650C44" w:rsidRPr="00EB058F" w:rsidRDefault="003A5DDB" w:rsidP="00D87E94">
            <w:pPr>
              <w:pStyle w:val="ListParagraph"/>
              <w:numPr>
                <w:ilvl w:val="0"/>
                <w:numId w:val="17"/>
              </w:numPr>
              <w:ind w:left="688"/>
              <w:rPr>
                <w:rFonts w:ascii="Arial" w:eastAsia="Arial" w:hAnsi="Arial" w:cs="Arial"/>
                <w:szCs w:val="24"/>
              </w:rPr>
            </w:pPr>
            <w:r>
              <w:rPr>
                <w:rFonts w:ascii="Arial" w:eastAsia="Arial" w:hAnsi="Arial" w:cs="Arial"/>
                <w:szCs w:val="24"/>
              </w:rPr>
              <w:t>Instances of media coverage of CRP</w:t>
            </w:r>
            <w:r w:rsidR="00650C44" w:rsidRPr="00EB058F">
              <w:rPr>
                <w:rFonts w:ascii="Arial" w:eastAsia="Arial" w:hAnsi="Arial" w:cs="Arial"/>
                <w:szCs w:val="24"/>
              </w:rPr>
              <w:t xml:space="preserve"> project reports, policy papers, and publications</w:t>
            </w:r>
          </w:p>
          <w:p w14:paraId="1A69EEF3" w14:textId="09A7EA9A" w:rsidR="00650C44" w:rsidRPr="00EB058F" w:rsidRDefault="00650C44" w:rsidP="00D87E94">
            <w:pPr>
              <w:pStyle w:val="ListParagraph"/>
              <w:numPr>
                <w:ilvl w:val="0"/>
                <w:numId w:val="17"/>
              </w:numPr>
              <w:ind w:left="688"/>
              <w:rPr>
                <w:rFonts w:ascii="Arial" w:eastAsia="Arial" w:hAnsi="Arial" w:cs="Arial"/>
                <w:szCs w:val="24"/>
              </w:rPr>
            </w:pPr>
            <w:r w:rsidRPr="00EB058F">
              <w:rPr>
                <w:rFonts w:ascii="Arial" w:eastAsia="Arial" w:hAnsi="Arial" w:cs="Arial"/>
                <w:szCs w:val="24"/>
              </w:rPr>
              <w:t>Annual brochure collecting and publicizing faculty and student scholarly honors and awards, publications, and community service projects</w:t>
            </w:r>
          </w:p>
        </w:tc>
      </w:tr>
      <w:tr w:rsidR="00650C44" w:rsidRPr="00EB058F" w14:paraId="07B00459" w14:textId="77777777" w:rsidTr="00D87E94">
        <w:tc>
          <w:tcPr>
            <w:tcW w:w="9349" w:type="dxa"/>
            <w:shd w:val="clear" w:color="auto" w:fill="auto"/>
          </w:tcPr>
          <w:p w14:paraId="4A0046FC" w14:textId="15ADFAF8" w:rsidR="00650C44" w:rsidRPr="00EB058F" w:rsidRDefault="00650C44" w:rsidP="00D87E94">
            <w:pPr>
              <w:ind w:left="688" w:hanging="360"/>
              <w:rPr>
                <w:rFonts w:ascii="Arial" w:eastAsia="Arial" w:hAnsi="Arial" w:cs="Arial"/>
                <w:b/>
                <w:i/>
                <w:szCs w:val="24"/>
              </w:rPr>
            </w:pPr>
            <w:r w:rsidRPr="00EB058F">
              <w:rPr>
                <w:rFonts w:ascii="Arial" w:eastAsia="Arial" w:hAnsi="Arial" w:cs="Arial"/>
                <w:b/>
                <w:i/>
                <w:sz w:val="24"/>
                <w:szCs w:val="24"/>
              </w:rPr>
              <w:t>Method</w:t>
            </w:r>
            <w:r w:rsidR="00A00D80">
              <w:rPr>
                <w:rFonts w:ascii="Arial" w:eastAsia="Arial" w:hAnsi="Arial" w:cs="Arial"/>
                <w:b/>
                <w:i/>
                <w:sz w:val="24"/>
                <w:szCs w:val="24"/>
              </w:rPr>
              <w:t>s</w:t>
            </w:r>
            <w:r w:rsidRPr="00EB058F">
              <w:rPr>
                <w:rFonts w:ascii="Arial" w:eastAsia="Arial" w:hAnsi="Arial" w:cs="Arial"/>
                <w:b/>
                <w:i/>
                <w:sz w:val="24"/>
                <w:szCs w:val="24"/>
              </w:rPr>
              <w:t xml:space="preserve"> and Data Source</w:t>
            </w:r>
            <w:r w:rsidR="00A00D80">
              <w:rPr>
                <w:rFonts w:ascii="Arial" w:eastAsia="Arial" w:hAnsi="Arial" w:cs="Arial"/>
                <w:b/>
                <w:i/>
                <w:sz w:val="24"/>
                <w:szCs w:val="24"/>
              </w:rPr>
              <w:t>s</w:t>
            </w:r>
          </w:p>
        </w:tc>
      </w:tr>
      <w:tr w:rsidR="00650C44" w:rsidRPr="00EB058F" w14:paraId="12150666" w14:textId="77777777" w:rsidTr="00D66D27">
        <w:tc>
          <w:tcPr>
            <w:tcW w:w="9349" w:type="dxa"/>
            <w:shd w:val="clear" w:color="auto" w:fill="auto"/>
          </w:tcPr>
          <w:p w14:paraId="63D01DB4" w14:textId="77777777" w:rsidR="00650C44" w:rsidRPr="00EB058F" w:rsidRDefault="00650C44" w:rsidP="00D87E94">
            <w:pPr>
              <w:pStyle w:val="ListParagraph"/>
              <w:numPr>
                <w:ilvl w:val="0"/>
                <w:numId w:val="17"/>
              </w:numPr>
              <w:ind w:left="688"/>
              <w:rPr>
                <w:rFonts w:ascii="Arial" w:eastAsia="Arial" w:hAnsi="Arial" w:cs="Arial"/>
                <w:szCs w:val="24"/>
              </w:rPr>
            </w:pPr>
            <w:r w:rsidRPr="00EB058F">
              <w:rPr>
                <w:rFonts w:ascii="Arial" w:eastAsia="Arial" w:hAnsi="Arial" w:cs="Arial"/>
                <w:szCs w:val="24"/>
              </w:rPr>
              <w:t>Faculty annual review reports</w:t>
            </w:r>
          </w:p>
          <w:p w14:paraId="31CCCA8F" w14:textId="77777777" w:rsidR="003C3078" w:rsidRPr="003C3078" w:rsidRDefault="00990459" w:rsidP="0075268F">
            <w:pPr>
              <w:pStyle w:val="ListParagraph"/>
              <w:numPr>
                <w:ilvl w:val="0"/>
                <w:numId w:val="17"/>
              </w:numPr>
              <w:ind w:left="688"/>
              <w:rPr>
                <w:rFonts w:ascii="Arial" w:hAnsi="Arial" w:cs="Arial"/>
                <w:szCs w:val="20"/>
              </w:rPr>
            </w:pPr>
            <w:r>
              <w:rPr>
                <w:rFonts w:ascii="Arial" w:eastAsia="Arial" w:hAnsi="Arial" w:cs="Arial"/>
                <w:szCs w:val="24"/>
              </w:rPr>
              <w:lastRenderedPageBreak/>
              <w:t>SOA and social m</w:t>
            </w:r>
            <w:r w:rsidR="00650C44" w:rsidRPr="00EB058F">
              <w:rPr>
                <w:rFonts w:ascii="Arial" w:eastAsia="Arial" w:hAnsi="Arial" w:cs="Arial"/>
                <w:szCs w:val="24"/>
              </w:rPr>
              <w:t>edia coverage</w:t>
            </w:r>
          </w:p>
          <w:p w14:paraId="0E70A274" w14:textId="161B565C" w:rsidR="00650C44" w:rsidRPr="0075268F" w:rsidRDefault="003A5DDB" w:rsidP="0075268F">
            <w:pPr>
              <w:pStyle w:val="ListParagraph"/>
              <w:numPr>
                <w:ilvl w:val="0"/>
                <w:numId w:val="17"/>
              </w:numPr>
              <w:ind w:left="688"/>
              <w:rPr>
                <w:rFonts w:ascii="Arial" w:hAnsi="Arial" w:cs="Arial"/>
                <w:szCs w:val="20"/>
              </w:rPr>
            </w:pPr>
            <w:r>
              <w:rPr>
                <w:rFonts w:ascii="Arial" w:hAnsi="Arial" w:cs="Arial"/>
                <w:szCs w:val="20"/>
              </w:rPr>
              <w:t>Google Scholar</w:t>
            </w:r>
          </w:p>
        </w:tc>
      </w:tr>
    </w:tbl>
    <w:p w14:paraId="4BA32AC1" w14:textId="77777777" w:rsidR="005172C7" w:rsidRPr="00EB058F" w:rsidRDefault="005172C7" w:rsidP="005172C7">
      <w:pPr>
        <w:spacing w:before="200" w:after="200" w:line="276" w:lineRule="auto"/>
        <w:rPr>
          <w:rFonts w:ascii="Arial" w:eastAsia="Arial" w:hAnsi="Arial" w:cs="Arial"/>
          <w:sz w:val="24"/>
          <w:szCs w:val="24"/>
        </w:rPr>
      </w:pPr>
    </w:p>
    <w:p w14:paraId="28C7AEFA" w14:textId="77777777" w:rsidR="00135CF3" w:rsidRPr="00EB058F" w:rsidRDefault="00135CF3">
      <w:pPr>
        <w:shd w:val="clear" w:color="auto" w:fill="FFFFFF"/>
        <w:spacing w:before="200" w:after="240" w:line="240" w:lineRule="auto"/>
        <w:rPr>
          <w:rFonts w:ascii="Arial" w:eastAsia="Arial" w:hAnsi="Arial" w:cs="Arial"/>
          <w:sz w:val="24"/>
          <w:szCs w:val="24"/>
        </w:rPr>
      </w:pPr>
    </w:p>
    <w:p w14:paraId="01F81BD9" w14:textId="016906D8" w:rsidR="00AC3BF8" w:rsidRPr="00EB058F" w:rsidRDefault="00C824AD">
      <w:pPr>
        <w:spacing w:before="200" w:after="240" w:line="240" w:lineRule="auto"/>
        <w:rPr>
          <w:rFonts w:ascii="Arial" w:eastAsia="Arial" w:hAnsi="Arial" w:cs="Arial"/>
          <w:b/>
          <w:caps/>
          <w:sz w:val="24"/>
          <w:szCs w:val="24"/>
        </w:rPr>
      </w:pPr>
      <w:r w:rsidRPr="00EB058F">
        <w:rPr>
          <w:rFonts w:ascii="Arial" w:eastAsia="Arial" w:hAnsi="Arial" w:cs="Arial"/>
          <w:b/>
          <w:caps/>
          <w:sz w:val="24"/>
          <w:szCs w:val="24"/>
        </w:rPr>
        <w:t>GOAL 4 –</w:t>
      </w:r>
      <w:r w:rsidRPr="00EB058F">
        <w:rPr>
          <w:rFonts w:ascii="Arial" w:eastAsia="Arial" w:hAnsi="Arial" w:cs="Arial"/>
          <w:caps/>
          <w:sz w:val="24"/>
          <w:szCs w:val="24"/>
        </w:rPr>
        <w:t> </w:t>
      </w:r>
      <w:r w:rsidRPr="00EB058F">
        <w:rPr>
          <w:rFonts w:ascii="Arial" w:eastAsia="Arial" w:hAnsi="Arial" w:cs="Arial"/>
          <w:b/>
          <w:caps/>
          <w:sz w:val="24"/>
          <w:szCs w:val="24"/>
        </w:rPr>
        <w:t>Enhance Professional Development</w:t>
      </w:r>
      <w:r w:rsidR="003A5DDB">
        <w:rPr>
          <w:rFonts w:ascii="Arial" w:eastAsia="Arial" w:hAnsi="Arial" w:cs="Arial"/>
          <w:b/>
          <w:caps/>
          <w:sz w:val="24"/>
          <w:szCs w:val="24"/>
        </w:rPr>
        <w:t>;</w:t>
      </w:r>
      <w:r w:rsidRPr="00EB058F">
        <w:rPr>
          <w:rFonts w:ascii="Arial" w:eastAsia="Arial" w:hAnsi="Arial" w:cs="Arial"/>
          <w:b/>
          <w:caps/>
          <w:sz w:val="24"/>
          <w:szCs w:val="24"/>
        </w:rPr>
        <w:t xml:space="preserve">  Increase Local and Global Connection</w:t>
      </w:r>
      <w:r w:rsidR="003A5DDB">
        <w:rPr>
          <w:rFonts w:ascii="Arial" w:eastAsia="Arial" w:hAnsi="Arial" w:cs="Arial"/>
          <w:b/>
          <w:caps/>
          <w:sz w:val="24"/>
          <w:szCs w:val="24"/>
        </w:rPr>
        <w:t>s</w:t>
      </w:r>
      <w:r w:rsidRPr="00EB058F">
        <w:rPr>
          <w:rFonts w:ascii="Arial" w:eastAsia="Arial" w:hAnsi="Arial" w:cs="Arial"/>
          <w:b/>
          <w:caps/>
          <w:sz w:val="24"/>
          <w:szCs w:val="24"/>
        </w:rPr>
        <w:t xml:space="preserve"> and Influence</w:t>
      </w:r>
    </w:p>
    <w:p w14:paraId="0C03278A" w14:textId="1883A033" w:rsidR="00650C44" w:rsidRPr="00EB058F" w:rsidRDefault="00C824AD" w:rsidP="003C3078">
      <w:pPr>
        <w:spacing w:before="200" w:after="240" w:line="240" w:lineRule="auto"/>
        <w:rPr>
          <w:rFonts w:ascii="Arial" w:eastAsia="Arial" w:hAnsi="Arial" w:cs="Arial"/>
          <w:sz w:val="24"/>
          <w:szCs w:val="24"/>
        </w:rPr>
      </w:pPr>
      <w:r w:rsidRPr="00EB058F">
        <w:rPr>
          <w:rFonts w:ascii="Arial" w:eastAsia="Arial" w:hAnsi="Arial" w:cs="Arial"/>
          <w:sz w:val="24"/>
          <w:szCs w:val="24"/>
        </w:rPr>
        <w:t>The CRP Program aims to streamline the transition from student to professional. We seek to actively engage with the public, private sectors and non-profit organizations locally, regionally, and globally. CRP’s visibility and influence are up and coming currently. We aspire to become internationally recognized as a top planning program</w:t>
      </w:r>
      <w:r w:rsidR="009F2991">
        <w:rPr>
          <w:rFonts w:ascii="Arial" w:eastAsia="Arial" w:hAnsi="Arial" w:cs="Arial"/>
          <w:sz w:val="24"/>
          <w:szCs w:val="24"/>
        </w:rPr>
        <w:t>.</w:t>
      </w:r>
      <w:r w:rsidRPr="00EB058F">
        <w:rPr>
          <w:rFonts w:ascii="Arial" w:eastAsia="Arial" w:hAnsi="Arial" w:cs="Arial"/>
          <w:sz w:val="24"/>
          <w:szCs w:val="24"/>
        </w:rPr>
        <w:t xml:space="preserve"> </w:t>
      </w: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tblGrid>
      <w:tr w:rsidR="00650C44" w:rsidRPr="00EB058F" w14:paraId="45599512" w14:textId="77777777" w:rsidTr="00D66D27">
        <w:tc>
          <w:tcPr>
            <w:tcW w:w="9349" w:type="dxa"/>
            <w:shd w:val="clear" w:color="auto" w:fill="D2CE9B"/>
          </w:tcPr>
          <w:p w14:paraId="701088B6" w14:textId="32DF1BBD" w:rsidR="00650C44" w:rsidRPr="00EB058F" w:rsidRDefault="00650C44" w:rsidP="00D66D27">
            <w:pPr>
              <w:spacing w:before="200" w:after="200" w:line="276" w:lineRule="auto"/>
              <w:rPr>
                <w:rFonts w:ascii="Arial" w:eastAsia="Arial" w:hAnsi="Arial" w:cs="Arial"/>
                <w:b/>
                <w:sz w:val="24"/>
                <w:szCs w:val="24"/>
              </w:rPr>
            </w:pPr>
            <w:r w:rsidRPr="00EB058F">
              <w:rPr>
                <w:rFonts w:ascii="Arial" w:eastAsia="Arial" w:hAnsi="Arial" w:cs="Arial"/>
                <w:b/>
                <w:sz w:val="24"/>
                <w:szCs w:val="24"/>
              </w:rPr>
              <w:t>Objective 4.1 Enhance Professional Development</w:t>
            </w:r>
          </w:p>
        </w:tc>
      </w:tr>
      <w:tr w:rsidR="00650C44" w:rsidRPr="00EB058F" w14:paraId="7D734FD7" w14:textId="77777777" w:rsidTr="00D87E94">
        <w:tc>
          <w:tcPr>
            <w:tcW w:w="9349" w:type="dxa"/>
            <w:shd w:val="clear" w:color="auto" w:fill="auto"/>
          </w:tcPr>
          <w:p w14:paraId="18B89D32" w14:textId="77777777" w:rsidR="00650C44" w:rsidRPr="0075268F" w:rsidRDefault="00650C44" w:rsidP="00D87E94">
            <w:pPr>
              <w:ind w:left="688" w:hanging="360"/>
              <w:rPr>
                <w:rFonts w:ascii="Arial" w:eastAsia="Arial" w:hAnsi="Arial" w:cs="Arial"/>
                <w:b/>
                <w:i/>
                <w:iCs/>
                <w:sz w:val="24"/>
                <w:szCs w:val="24"/>
              </w:rPr>
            </w:pPr>
            <w:r w:rsidRPr="0075268F">
              <w:rPr>
                <w:rFonts w:ascii="Arial" w:eastAsia="Arial" w:hAnsi="Arial" w:cs="Arial"/>
                <w:b/>
                <w:i/>
                <w:iCs/>
                <w:sz w:val="24"/>
                <w:szCs w:val="24"/>
              </w:rPr>
              <w:t>Actions</w:t>
            </w:r>
          </w:p>
        </w:tc>
      </w:tr>
      <w:tr w:rsidR="00650C44" w:rsidRPr="00EB058F" w14:paraId="43CBBAC6" w14:textId="77777777" w:rsidTr="00D66D27">
        <w:tc>
          <w:tcPr>
            <w:tcW w:w="9349" w:type="dxa"/>
            <w:shd w:val="clear" w:color="auto" w:fill="auto"/>
          </w:tcPr>
          <w:p w14:paraId="5020DB99" w14:textId="1A626D33" w:rsidR="003A5DDB" w:rsidRDefault="00650C44" w:rsidP="00D87E94">
            <w:pPr>
              <w:numPr>
                <w:ilvl w:val="0"/>
                <w:numId w:val="4"/>
              </w:numPr>
              <w:ind w:left="688"/>
              <w:rPr>
                <w:rFonts w:ascii="Arial" w:eastAsia="Arial" w:hAnsi="Arial" w:cs="Arial"/>
              </w:rPr>
            </w:pPr>
            <w:r w:rsidRPr="00EB058F">
              <w:rPr>
                <w:rFonts w:ascii="Arial" w:eastAsia="Arial" w:hAnsi="Arial" w:cs="Arial"/>
              </w:rPr>
              <w:t xml:space="preserve">Strengthen relationship with APA Texas State Chapter and Central Section </w:t>
            </w:r>
          </w:p>
          <w:p w14:paraId="339CC0F5" w14:textId="35384C3C" w:rsidR="00650C44" w:rsidRPr="00EB058F" w:rsidRDefault="003A5DDB" w:rsidP="00D87E94">
            <w:pPr>
              <w:numPr>
                <w:ilvl w:val="0"/>
                <w:numId w:val="4"/>
              </w:numPr>
              <w:ind w:left="688"/>
              <w:rPr>
                <w:rFonts w:ascii="Arial" w:eastAsia="Arial" w:hAnsi="Arial" w:cs="Arial"/>
              </w:rPr>
            </w:pPr>
            <w:r>
              <w:rPr>
                <w:rFonts w:ascii="Arial" w:eastAsia="Arial" w:hAnsi="Arial" w:cs="Arial"/>
              </w:rPr>
              <w:t>I</w:t>
            </w:r>
            <w:r w:rsidR="00650C44" w:rsidRPr="00EB058F">
              <w:rPr>
                <w:rFonts w:ascii="Arial" w:eastAsia="Arial" w:hAnsi="Arial" w:cs="Arial"/>
              </w:rPr>
              <w:t xml:space="preserve">ncrease support to students and faculty for engaging with planning and </w:t>
            </w:r>
            <w:r>
              <w:rPr>
                <w:rFonts w:ascii="Arial" w:eastAsia="Arial" w:hAnsi="Arial" w:cs="Arial"/>
              </w:rPr>
              <w:t>planning-</w:t>
            </w:r>
            <w:r w:rsidR="00650C44" w:rsidRPr="00EB058F">
              <w:rPr>
                <w:rFonts w:ascii="Arial" w:eastAsia="Arial" w:hAnsi="Arial" w:cs="Arial"/>
              </w:rPr>
              <w:t>related professional organizations</w:t>
            </w:r>
          </w:p>
          <w:p w14:paraId="1FA34395" w14:textId="356B93A0" w:rsidR="00650C44" w:rsidRPr="00EB058F" w:rsidRDefault="00650C44" w:rsidP="00D87E94">
            <w:pPr>
              <w:numPr>
                <w:ilvl w:val="0"/>
                <w:numId w:val="4"/>
              </w:numPr>
              <w:ind w:left="688"/>
              <w:rPr>
                <w:rFonts w:ascii="Arial" w:eastAsia="Arial" w:hAnsi="Arial" w:cs="Arial"/>
              </w:rPr>
            </w:pPr>
            <w:r w:rsidRPr="00EB058F">
              <w:rPr>
                <w:rFonts w:ascii="Arial" w:eastAsia="Arial" w:hAnsi="Arial" w:cs="Arial"/>
              </w:rPr>
              <w:t>Expand partnership</w:t>
            </w:r>
            <w:r w:rsidR="003A5DDB">
              <w:rPr>
                <w:rFonts w:ascii="Arial" w:eastAsia="Arial" w:hAnsi="Arial" w:cs="Arial"/>
              </w:rPr>
              <w:t>s</w:t>
            </w:r>
            <w:r w:rsidRPr="00EB058F">
              <w:rPr>
                <w:rFonts w:ascii="Arial" w:eastAsia="Arial" w:hAnsi="Arial" w:cs="Arial"/>
              </w:rPr>
              <w:t xml:space="preserve"> for internship and job placement opportunities with state, regional, and municipal agencies</w:t>
            </w:r>
          </w:p>
          <w:p w14:paraId="18653B1B" w14:textId="4BD16361" w:rsidR="00650C44" w:rsidRPr="00EB058F" w:rsidRDefault="00701C06" w:rsidP="00D87E94">
            <w:pPr>
              <w:numPr>
                <w:ilvl w:val="0"/>
                <w:numId w:val="4"/>
              </w:numPr>
              <w:ind w:left="688"/>
              <w:rPr>
                <w:rFonts w:ascii="Arial" w:eastAsia="Arial" w:hAnsi="Arial" w:cs="Arial"/>
              </w:rPr>
            </w:pPr>
            <w:r>
              <w:rPr>
                <w:rFonts w:ascii="Arial" w:eastAsia="Arial" w:hAnsi="Arial" w:cs="Arial"/>
              </w:rPr>
              <w:t xml:space="preserve">Leverage professional opportunities provided by </w:t>
            </w:r>
            <w:r w:rsidR="00650C44" w:rsidRPr="00EB058F">
              <w:rPr>
                <w:rFonts w:ascii="Arial" w:eastAsia="Arial" w:hAnsi="Arial" w:cs="Arial"/>
              </w:rPr>
              <w:t>other programs in the school and campus-wide</w:t>
            </w:r>
          </w:p>
          <w:p w14:paraId="465BD512" w14:textId="77777777" w:rsidR="00735FD4" w:rsidRDefault="00650C44" w:rsidP="00D87E94">
            <w:pPr>
              <w:numPr>
                <w:ilvl w:val="0"/>
                <w:numId w:val="4"/>
              </w:numPr>
              <w:ind w:left="688"/>
              <w:rPr>
                <w:rFonts w:ascii="Arial" w:eastAsia="Arial" w:hAnsi="Arial" w:cs="Arial"/>
              </w:rPr>
            </w:pPr>
            <w:r w:rsidRPr="00EB058F">
              <w:rPr>
                <w:rFonts w:ascii="Arial" w:eastAsia="Arial" w:hAnsi="Arial" w:cs="Arial"/>
              </w:rPr>
              <w:t xml:space="preserve">Earmark funds to support student participation in </w:t>
            </w:r>
            <w:r w:rsidR="00701C06">
              <w:rPr>
                <w:rFonts w:ascii="Arial" w:eastAsia="Arial" w:hAnsi="Arial" w:cs="Arial"/>
              </w:rPr>
              <w:t>professional events, such as APA and TRB conferences and workshops</w:t>
            </w:r>
          </w:p>
          <w:p w14:paraId="4BCAF2A6" w14:textId="08B6324B" w:rsidR="00650C44" w:rsidRPr="00EB058F" w:rsidRDefault="00735FD4" w:rsidP="00D87E94">
            <w:pPr>
              <w:numPr>
                <w:ilvl w:val="0"/>
                <w:numId w:val="4"/>
              </w:numPr>
              <w:ind w:left="688"/>
              <w:rPr>
                <w:rFonts w:ascii="Arial" w:eastAsia="Arial" w:hAnsi="Arial" w:cs="Arial"/>
              </w:rPr>
            </w:pPr>
            <w:r w:rsidRPr="00735FD4">
              <w:rPr>
                <w:rFonts w:ascii="Arial" w:eastAsia="Arial" w:hAnsi="Arial" w:cs="Arial"/>
              </w:rPr>
              <w:t>Calibrate CRP professional development opportunities at the UTSOA</w:t>
            </w:r>
            <w:r w:rsidR="003C3078">
              <w:rPr>
                <w:rFonts w:ascii="Arial" w:eastAsia="Arial" w:hAnsi="Arial" w:cs="Arial"/>
              </w:rPr>
              <w:br/>
            </w:r>
          </w:p>
        </w:tc>
      </w:tr>
      <w:tr w:rsidR="00650C44" w:rsidRPr="00EB058F" w14:paraId="3093A9E8" w14:textId="77777777" w:rsidTr="00D87E94">
        <w:tc>
          <w:tcPr>
            <w:tcW w:w="9349" w:type="dxa"/>
            <w:shd w:val="clear" w:color="auto" w:fill="auto"/>
          </w:tcPr>
          <w:p w14:paraId="79C90A0E" w14:textId="77777777" w:rsidR="00650C44" w:rsidRPr="0075268F" w:rsidRDefault="00650C44" w:rsidP="00D87E94">
            <w:pPr>
              <w:ind w:left="688" w:hanging="360"/>
              <w:rPr>
                <w:rFonts w:ascii="Arial" w:eastAsia="Arial" w:hAnsi="Arial" w:cs="Arial"/>
                <w:b/>
                <w:i/>
                <w:iCs/>
                <w:sz w:val="24"/>
                <w:szCs w:val="24"/>
              </w:rPr>
            </w:pPr>
            <w:r w:rsidRPr="0075268F">
              <w:rPr>
                <w:rFonts w:ascii="Arial" w:eastAsia="Arial" w:hAnsi="Arial" w:cs="Arial"/>
                <w:b/>
                <w:i/>
                <w:iCs/>
                <w:sz w:val="24"/>
                <w:szCs w:val="24"/>
              </w:rPr>
              <w:t>Measures</w:t>
            </w:r>
          </w:p>
        </w:tc>
      </w:tr>
      <w:tr w:rsidR="00650C44" w:rsidRPr="00EB058F" w14:paraId="49812536" w14:textId="77777777" w:rsidTr="00D66D27">
        <w:tc>
          <w:tcPr>
            <w:tcW w:w="9349" w:type="dxa"/>
            <w:shd w:val="clear" w:color="auto" w:fill="auto"/>
          </w:tcPr>
          <w:p w14:paraId="32FB4842" w14:textId="2E9135DD" w:rsidR="00650C44" w:rsidRPr="00EB058F" w:rsidRDefault="003C3078" w:rsidP="00D87E94">
            <w:pPr>
              <w:numPr>
                <w:ilvl w:val="0"/>
                <w:numId w:val="4"/>
              </w:numPr>
              <w:ind w:left="688"/>
              <w:rPr>
                <w:rFonts w:ascii="Arial" w:eastAsia="Arial" w:hAnsi="Arial" w:cs="Arial"/>
              </w:rPr>
            </w:pPr>
            <w:r>
              <w:rPr>
                <w:rFonts w:ascii="Arial" w:eastAsia="Arial" w:hAnsi="Arial" w:cs="Arial"/>
              </w:rPr>
              <w:t>85</w:t>
            </w:r>
            <w:r w:rsidR="00650C44" w:rsidRPr="00EB058F">
              <w:rPr>
                <w:rFonts w:ascii="Arial" w:eastAsia="Arial" w:hAnsi="Arial" w:cs="Arial"/>
              </w:rPr>
              <w:t>%+ of graduat</w:t>
            </w:r>
            <w:r w:rsidR="00735FD4">
              <w:rPr>
                <w:rFonts w:ascii="Arial" w:eastAsia="Arial" w:hAnsi="Arial" w:cs="Arial"/>
              </w:rPr>
              <w:t>es</w:t>
            </w:r>
            <w:r w:rsidR="00650C44" w:rsidRPr="00EB058F">
              <w:rPr>
                <w:rFonts w:ascii="Arial" w:eastAsia="Arial" w:hAnsi="Arial" w:cs="Arial"/>
              </w:rPr>
              <w:t xml:space="preserve"> </w:t>
            </w:r>
            <w:r w:rsidR="00735FD4">
              <w:rPr>
                <w:rFonts w:ascii="Arial" w:eastAsia="Arial" w:hAnsi="Arial" w:cs="Arial"/>
              </w:rPr>
              <w:t xml:space="preserve">employed </w:t>
            </w:r>
            <w:r w:rsidR="00650C44" w:rsidRPr="00EB058F">
              <w:rPr>
                <w:rFonts w:ascii="Arial" w:eastAsia="Arial" w:hAnsi="Arial" w:cs="Arial"/>
              </w:rPr>
              <w:t xml:space="preserve">within </w:t>
            </w:r>
            <w:r w:rsidR="00735FD4">
              <w:rPr>
                <w:rFonts w:ascii="Arial" w:eastAsia="Arial" w:hAnsi="Arial" w:cs="Arial"/>
              </w:rPr>
              <w:t>1</w:t>
            </w:r>
            <w:r w:rsidR="00650C44" w:rsidRPr="00EB058F">
              <w:rPr>
                <w:rFonts w:ascii="Arial" w:eastAsia="Arial" w:hAnsi="Arial" w:cs="Arial"/>
              </w:rPr>
              <w:t xml:space="preserve"> year</w:t>
            </w:r>
            <w:r w:rsidR="00735FD4">
              <w:rPr>
                <w:rFonts w:ascii="Arial" w:eastAsia="Arial" w:hAnsi="Arial" w:cs="Arial"/>
              </w:rPr>
              <w:t xml:space="preserve"> of graduation in a professional planning or planning-related job</w:t>
            </w:r>
            <w:r w:rsidR="00650C44" w:rsidRPr="00EB058F">
              <w:rPr>
                <w:rFonts w:ascii="Arial" w:eastAsia="Arial" w:hAnsi="Arial" w:cs="Arial"/>
              </w:rPr>
              <w:t xml:space="preserve"> (currently </w:t>
            </w:r>
            <w:r>
              <w:rPr>
                <w:rFonts w:ascii="Arial" w:eastAsia="Arial" w:hAnsi="Arial" w:cs="Arial"/>
              </w:rPr>
              <w:t>3-year average: 82</w:t>
            </w:r>
            <w:r w:rsidR="00650C44" w:rsidRPr="00EB058F">
              <w:rPr>
                <w:rFonts w:ascii="Arial" w:eastAsia="Arial" w:hAnsi="Arial" w:cs="Arial"/>
              </w:rPr>
              <w:t>%)</w:t>
            </w:r>
          </w:p>
          <w:p w14:paraId="6D0FDD45" w14:textId="4A978AE3" w:rsidR="00650C44" w:rsidRDefault="00701C06" w:rsidP="00D87E94">
            <w:pPr>
              <w:numPr>
                <w:ilvl w:val="0"/>
                <w:numId w:val="4"/>
              </w:numPr>
              <w:ind w:left="688"/>
              <w:rPr>
                <w:rFonts w:ascii="Arial" w:eastAsia="Arial" w:hAnsi="Arial" w:cs="Arial"/>
              </w:rPr>
            </w:pPr>
            <w:r>
              <w:rPr>
                <w:rFonts w:ascii="Arial" w:eastAsia="Arial" w:hAnsi="Arial" w:cs="Arial"/>
              </w:rPr>
              <w:t>Number of</w:t>
            </w:r>
            <w:r w:rsidR="00650C44" w:rsidRPr="00EB058F">
              <w:rPr>
                <w:rFonts w:ascii="Arial" w:eastAsia="Arial" w:hAnsi="Arial" w:cs="Arial"/>
              </w:rPr>
              <w:t xml:space="preserve"> students </w:t>
            </w:r>
            <w:r>
              <w:rPr>
                <w:rFonts w:ascii="Arial" w:eastAsia="Arial" w:hAnsi="Arial" w:cs="Arial"/>
              </w:rPr>
              <w:t xml:space="preserve">participating </w:t>
            </w:r>
            <w:r w:rsidR="00650C44" w:rsidRPr="00EB058F">
              <w:rPr>
                <w:rFonts w:ascii="Arial" w:eastAsia="Arial" w:hAnsi="Arial" w:cs="Arial"/>
              </w:rPr>
              <w:t>in APA or other professional events increase</w:t>
            </w:r>
            <w:r>
              <w:rPr>
                <w:rFonts w:ascii="Arial" w:eastAsia="Arial" w:hAnsi="Arial" w:cs="Arial"/>
              </w:rPr>
              <w:t>s by 30%</w:t>
            </w:r>
          </w:p>
          <w:p w14:paraId="32B81177" w14:textId="0C7605B7" w:rsidR="00F6277E" w:rsidRDefault="00F6277E" w:rsidP="00D87E94">
            <w:pPr>
              <w:numPr>
                <w:ilvl w:val="0"/>
                <w:numId w:val="4"/>
              </w:numPr>
              <w:ind w:left="688"/>
              <w:rPr>
                <w:rFonts w:ascii="Arial" w:eastAsia="Arial" w:hAnsi="Arial" w:cs="Arial"/>
              </w:rPr>
            </w:pPr>
            <w:r>
              <w:rPr>
                <w:rFonts w:ascii="Arial" w:eastAsia="Arial" w:hAnsi="Arial" w:cs="Arial"/>
              </w:rPr>
              <w:t>1~2 training sessions per year on resume writing, interview skills, and professional networking</w:t>
            </w:r>
          </w:p>
          <w:p w14:paraId="2BE9F5A2" w14:textId="77777777" w:rsidR="00650C44" w:rsidRPr="00EB058F" w:rsidRDefault="00650C44" w:rsidP="003C3078">
            <w:pPr>
              <w:shd w:val="clear" w:color="auto" w:fill="FFFFFF"/>
              <w:rPr>
                <w:rFonts w:ascii="Arial" w:eastAsia="Arial" w:hAnsi="Arial" w:cs="Arial"/>
                <w:b/>
                <w:szCs w:val="24"/>
              </w:rPr>
            </w:pPr>
          </w:p>
        </w:tc>
      </w:tr>
      <w:tr w:rsidR="00650C44" w:rsidRPr="00EB058F" w14:paraId="39141EB5" w14:textId="77777777" w:rsidTr="00D87E94">
        <w:tc>
          <w:tcPr>
            <w:tcW w:w="9349" w:type="dxa"/>
            <w:shd w:val="clear" w:color="auto" w:fill="auto"/>
          </w:tcPr>
          <w:p w14:paraId="7A7D6EE4" w14:textId="14924B5C" w:rsidR="00650C44" w:rsidRPr="0075268F" w:rsidRDefault="00650C44" w:rsidP="00D87E94">
            <w:pPr>
              <w:ind w:left="688" w:hanging="360"/>
              <w:rPr>
                <w:rFonts w:ascii="Arial" w:eastAsia="Arial" w:hAnsi="Arial" w:cs="Arial"/>
                <w:b/>
                <w:i/>
                <w:iCs/>
                <w:sz w:val="24"/>
                <w:szCs w:val="24"/>
              </w:rPr>
            </w:pPr>
            <w:r w:rsidRPr="0075268F">
              <w:rPr>
                <w:rFonts w:ascii="Arial" w:eastAsia="Arial" w:hAnsi="Arial" w:cs="Arial"/>
                <w:b/>
                <w:i/>
                <w:iCs/>
                <w:sz w:val="24"/>
                <w:szCs w:val="24"/>
              </w:rPr>
              <w:t>Method</w:t>
            </w:r>
            <w:r w:rsidR="00A00D80" w:rsidRPr="0075268F">
              <w:rPr>
                <w:rFonts w:ascii="Arial" w:eastAsia="Arial" w:hAnsi="Arial" w:cs="Arial"/>
                <w:b/>
                <w:i/>
                <w:iCs/>
                <w:sz w:val="24"/>
                <w:szCs w:val="24"/>
              </w:rPr>
              <w:t>s</w:t>
            </w:r>
            <w:r w:rsidRPr="0075268F">
              <w:rPr>
                <w:rFonts w:ascii="Arial" w:eastAsia="Arial" w:hAnsi="Arial" w:cs="Arial"/>
                <w:b/>
                <w:i/>
                <w:iCs/>
                <w:sz w:val="24"/>
                <w:szCs w:val="24"/>
              </w:rPr>
              <w:t xml:space="preserve"> and Data Source</w:t>
            </w:r>
            <w:r w:rsidR="00A00D80" w:rsidRPr="0075268F">
              <w:rPr>
                <w:rFonts w:ascii="Arial" w:eastAsia="Arial" w:hAnsi="Arial" w:cs="Arial"/>
                <w:b/>
                <w:i/>
                <w:iCs/>
                <w:sz w:val="24"/>
                <w:szCs w:val="24"/>
              </w:rPr>
              <w:t>s</w:t>
            </w:r>
          </w:p>
        </w:tc>
      </w:tr>
      <w:tr w:rsidR="00650C44" w:rsidRPr="00EB058F" w14:paraId="7576918B" w14:textId="77777777" w:rsidTr="00EA0A06">
        <w:tc>
          <w:tcPr>
            <w:tcW w:w="9349" w:type="dxa"/>
            <w:shd w:val="clear" w:color="auto" w:fill="auto"/>
          </w:tcPr>
          <w:p w14:paraId="1E591CA3" w14:textId="77777777" w:rsidR="00650C44" w:rsidRPr="00EB058F" w:rsidRDefault="00650C44" w:rsidP="00D87E94">
            <w:pPr>
              <w:numPr>
                <w:ilvl w:val="0"/>
                <w:numId w:val="4"/>
              </w:numPr>
              <w:ind w:left="688"/>
              <w:rPr>
                <w:rFonts w:ascii="Arial" w:eastAsia="Arial" w:hAnsi="Arial" w:cs="Arial"/>
              </w:rPr>
            </w:pPr>
            <w:r w:rsidRPr="00EB058F">
              <w:rPr>
                <w:rFonts w:ascii="Arial" w:eastAsia="Arial" w:hAnsi="Arial" w:cs="Arial"/>
              </w:rPr>
              <w:t>Job placement records from the UT SOA Career Development Office</w:t>
            </w:r>
          </w:p>
          <w:p w14:paraId="53EAE596" w14:textId="3F3BD55C" w:rsidR="00650C44" w:rsidRPr="00EB058F" w:rsidRDefault="00650C44" w:rsidP="00D87E94">
            <w:pPr>
              <w:numPr>
                <w:ilvl w:val="0"/>
                <w:numId w:val="4"/>
              </w:numPr>
              <w:ind w:left="688"/>
              <w:rPr>
                <w:rFonts w:ascii="Arial" w:eastAsia="Arial" w:hAnsi="Arial" w:cs="Arial"/>
              </w:rPr>
            </w:pPr>
            <w:r w:rsidRPr="00EB058F">
              <w:rPr>
                <w:rFonts w:ascii="Arial" w:eastAsia="Arial" w:hAnsi="Arial" w:cs="Arial"/>
              </w:rPr>
              <w:t xml:space="preserve">CRP Planning Student Organization </w:t>
            </w:r>
            <w:r w:rsidR="00701C06">
              <w:rPr>
                <w:rFonts w:ascii="Arial" w:eastAsia="Arial" w:hAnsi="Arial" w:cs="Arial"/>
              </w:rPr>
              <w:br/>
            </w:r>
          </w:p>
        </w:tc>
      </w:tr>
      <w:tr w:rsidR="00650C44" w:rsidRPr="00EB058F" w14:paraId="6A9369DD" w14:textId="77777777" w:rsidTr="00D66D27">
        <w:tc>
          <w:tcPr>
            <w:tcW w:w="9349" w:type="dxa"/>
            <w:shd w:val="clear" w:color="auto" w:fill="D2CE9B"/>
          </w:tcPr>
          <w:p w14:paraId="60BA6A78" w14:textId="0A6F2DBA" w:rsidR="00650C44" w:rsidRPr="00EB058F" w:rsidRDefault="00650C44" w:rsidP="00D66D27">
            <w:pPr>
              <w:spacing w:before="200" w:after="200" w:line="276" w:lineRule="auto"/>
              <w:rPr>
                <w:rFonts w:ascii="Arial" w:hAnsi="Arial" w:cs="Arial"/>
                <w:sz w:val="20"/>
                <w:szCs w:val="20"/>
              </w:rPr>
            </w:pPr>
            <w:r w:rsidRPr="00EB058F">
              <w:rPr>
                <w:rFonts w:ascii="Arial" w:eastAsia="Arial" w:hAnsi="Arial" w:cs="Arial"/>
                <w:b/>
                <w:sz w:val="24"/>
                <w:szCs w:val="24"/>
              </w:rPr>
              <w:t>Objective 4.2 Strengthen Alumni Connections</w:t>
            </w:r>
          </w:p>
        </w:tc>
      </w:tr>
      <w:tr w:rsidR="00650C44" w:rsidRPr="00EB058F" w14:paraId="298BE722" w14:textId="77777777" w:rsidTr="00D87E94">
        <w:tc>
          <w:tcPr>
            <w:tcW w:w="9349" w:type="dxa"/>
            <w:shd w:val="clear" w:color="auto" w:fill="auto"/>
          </w:tcPr>
          <w:p w14:paraId="34512F2F" w14:textId="77777777" w:rsidR="00650C44" w:rsidRPr="0075268F" w:rsidRDefault="00650C44" w:rsidP="00D87E94">
            <w:pPr>
              <w:ind w:left="688" w:hanging="360"/>
              <w:rPr>
                <w:rFonts w:ascii="Arial" w:eastAsia="Arial" w:hAnsi="Arial" w:cs="Arial"/>
                <w:b/>
                <w:i/>
                <w:iCs/>
                <w:szCs w:val="24"/>
              </w:rPr>
            </w:pPr>
            <w:r w:rsidRPr="0075268F">
              <w:rPr>
                <w:rFonts w:ascii="Arial" w:eastAsia="Arial" w:hAnsi="Arial" w:cs="Arial"/>
                <w:b/>
                <w:i/>
                <w:iCs/>
                <w:szCs w:val="24"/>
              </w:rPr>
              <w:t>Actions</w:t>
            </w:r>
          </w:p>
        </w:tc>
      </w:tr>
      <w:tr w:rsidR="00650C44" w:rsidRPr="00EB058F" w14:paraId="56BB4E17" w14:textId="77777777" w:rsidTr="00D66D27">
        <w:tc>
          <w:tcPr>
            <w:tcW w:w="9349" w:type="dxa"/>
            <w:shd w:val="clear" w:color="auto" w:fill="auto"/>
          </w:tcPr>
          <w:p w14:paraId="09D1C05B" w14:textId="719F2382" w:rsidR="00650C44" w:rsidRPr="00EB058F" w:rsidRDefault="00701C06" w:rsidP="00D87E94">
            <w:pPr>
              <w:numPr>
                <w:ilvl w:val="0"/>
                <w:numId w:val="8"/>
              </w:numPr>
              <w:ind w:left="688"/>
              <w:rPr>
                <w:rFonts w:ascii="Arial" w:eastAsia="Arial" w:hAnsi="Arial" w:cs="Arial"/>
              </w:rPr>
            </w:pPr>
            <w:r>
              <w:rPr>
                <w:rFonts w:ascii="Arial" w:eastAsia="Arial" w:hAnsi="Arial" w:cs="Arial"/>
              </w:rPr>
              <w:t>Facilitate</w:t>
            </w:r>
            <w:r w:rsidRPr="00EB058F">
              <w:rPr>
                <w:rFonts w:ascii="Arial" w:eastAsia="Arial" w:hAnsi="Arial" w:cs="Arial"/>
              </w:rPr>
              <w:t xml:space="preserve"> </w:t>
            </w:r>
            <w:r w:rsidR="00650C44" w:rsidRPr="00EB058F">
              <w:rPr>
                <w:rFonts w:ascii="Arial" w:eastAsia="Arial" w:hAnsi="Arial" w:cs="Arial"/>
              </w:rPr>
              <w:t xml:space="preserve">regular interactions between current students and </w:t>
            </w:r>
            <w:r w:rsidR="00FB1EBD">
              <w:rPr>
                <w:rFonts w:ascii="Arial" w:eastAsia="Arial" w:hAnsi="Arial" w:cs="Arial"/>
              </w:rPr>
              <w:t>alumni</w:t>
            </w:r>
            <w:r w:rsidR="00650C44" w:rsidRPr="00EB058F">
              <w:rPr>
                <w:rFonts w:ascii="Arial" w:eastAsia="Arial" w:hAnsi="Arial" w:cs="Arial"/>
              </w:rPr>
              <w:t xml:space="preserve"> </w:t>
            </w:r>
          </w:p>
          <w:p w14:paraId="4ECD2299" w14:textId="172F20B5" w:rsidR="00650C44" w:rsidRPr="00EB058F" w:rsidRDefault="00701C06" w:rsidP="00D87E94">
            <w:pPr>
              <w:numPr>
                <w:ilvl w:val="0"/>
                <w:numId w:val="8"/>
              </w:numPr>
              <w:ind w:left="688"/>
              <w:rPr>
                <w:rFonts w:ascii="Arial" w:eastAsia="Arial" w:hAnsi="Arial" w:cs="Arial"/>
              </w:rPr>
            </w:pPr>
            <w:r>
              <w:rPr>
                <w:rFonts w:ascii="Arial" w:eastAsia="Arial" w:hAnsi="Arial" w:cs="Arial"/>
              </w:rPr>
              <w:t>Increase the number of</w:t>
            </w:r>
            <w:r w:rsidR="00650C44" w:rsidRPr="00EB058F">
              <w:rPr>
                <w:rFonts w:ascii="Arial" w:eastAsia="Arial" w:hAnsi="Arial" w:cs="Arial"/>
              </w:rPr>
              <w:t xml:space="preserve"> </w:t>
            </w:r>
            <w:r w:rsidR="00570D66">
              <w:rPr>
                <w:rFonts w:ascii="Arial" w:eastAsia="Arial" w:hAnsi="Arial" w:cs="Arial"/>
              </w:rPr>
              <w:t xml:space="preserve">alumni </w:t>
            </w:r>
            <w:r w:rsidR="00650C44" w:rsidRPr="00EB058F">
              <w:rPr>
                <w:rFonts w:ascii="Arial" w:eastAsia="Arial" w:hAnsi="Arial" w:cs="Arial"/>
              </w:rPr>
              <w:t>gatherings at state and/or national professional events (APA, TRB, and ACSP conferences)</w:t>
            </w:r>
          </w:p>
          <w:p w14:paraId="2EB5229F" w14:textId="44E3690A" w:rsidR="00650C44" w:rsidRPr="00EB058F" w:rsidRDefault="00650C44" w:rsidP="00D87E94">
            <w:pPr>
              <w:numPr>
                <w:ilvl w:val="0"/>
                <w:numId w:val="8"/>
              </w:numPr>
              <w:ind w:left="688"/>
              <w:rPr>
                <w:rFonts w:ascii="Arial" w:eastAsia="Arial" w:hAnsi="Arial" w:cs="Arial"/>
              </w:rPr>
            </w:pPr>
            <w:r w:rsidRPr="00EB058F">
              <w:rPr>
                <w:rFonts w:ascii="Arial" w:eastAsia="Arial" w:hAnsi="Arial" w:cs="Arial"/>
              </w:rPr>
              <w:t xml:space="preserve">Increase </w:t>
            </w:r>
            <w:r w:rsidR="00570D66">
              <w:rPr>
                <w:rFonts w:ascii="Arial" w:eastAsia="Arial" w:hAnsi="Arial" w:cs="Arial"/>
              </w:rPr>
              <w:t xml:space="preserve">alumni </w:t>
            </w:r>
            <w:r w:rsidRPr="00EB058F">
              <w:rPr>
                <w:rFonts w:ascii="Arial" w:eastAsia="Arial" w:hAnsi="Arial" w:cs="Arial"/>
              </w:rPr>
              <w:t>engagement in CRP teaching as guest speakers and instructors</w:t>
            </w:r>
          </w:p>
          <w:p w14:paraId="772EBAA5" w14:textId="77777777" w:rsidR="00650C44" w:rsidRPr="00EB058F" w:rsidRDefault="00650C44" w:rsidP="00D87E94">
            <w:pPr>
              <w:shd w:val="clear" w:color="auto" w:fill="FFFFFF"/>
              <w:ind w:left="688" w:hanging="360"/>
              <w:rPr>
                <w:rFonts w:ascii="Arial" w:eastAsia="Arial" w:hAnsi="Arial" w:cs="Arial"/>
                <w:b/>
                <w:szCs w:val="24"/>
              </w:rPr>
            </w:pPr>
          </w:p>
        </w:tc>
      </w:tr>
      <w:tr w:rsidR="00650C44" w:rsidRPr="00EB058F" w14:paraId="71DF47F3" w14:textId="77777777" w:rsidTr="00D87E94">
        <w:tc>
          <w:tcPr>
            <w:tcW w:w="9349" w:type="dxa"/>
            <w:shd w:val="clear" w:color="auto" w:fill="auto"/>
          </w:tcPr>
          <w:p w14:paraId="6AAFB5D3" w14:textId="77777777" w:rsidR="00650C44" w:rsidRPr="0075268F" w:rsidRDefault="00650C44" w:rsidP="00D87E94">
            <w:pPr>
              <w:ind w:left="688" w:hanging="360"/>
              <w:rPr>
                <w:rFonts w:ascii="Arial" w:eastAsia="Arial" w:hAnsi="Arial" w:cs="Arial"/>
                <w:b/>
                <w:i/>
                <w:iCs/>
                <w:szCs w:val="24"/>
              </w:rPr>
            </w:pPr>
            <w:r w:rsidRPr="0075268F">
              <w:rPr>
                <w:rFonts w:ascii="Arial" w:eastAsia="Arial" w:hAnsi="Arial" w:cs="Arial"/>
                <w:b/>
                <w:i/>
                <w:iCs/>
                <w:szCs w:val="24"/>
              </w:rPr>
              <w:lastRenderedPageBreak/>
              <w:t>Measures</w:t>
            </w:r>
          </w:p>
        </w:tc>
      </w:tr>
      <w:tr w:rsidR="00650C44" w:rsidRPr="00EB058F" w14:paraId="09A28BC8" w14:textId="77777777" w:rsidTr="00D66D27">
        <w:tc>
          <w:tcPr>
            <w:tcW w:w="9349" w:type="dxa"/>
            <w:shd w:val="clear" w:color="auto" w:fill="auto"/>
          </w:tcPr>
          <w:p w14:paraId="79EB18AC" w14:textId="63418C98" w:rsidR="00650C44" w:rsidRPr="00EB058F" w:rsidRDefault="00650C44" w:rsidP="00D87E94">
            <w:pPr>
              <w:numPr>
                <w:ilvl w:val="0"/>
                <w:numId w:val="3"/>
              </w:numPr>
              <w:ind w:left="688"/>
              <w:rPr>
                <w:rFonts w:ascii="Arial" w:eastAsia="Arial" w:hAnsi="Arial" w:cs="Arial"/>
              </w:rPr>
            </w:pPr>
            <w:r w:rsidRPr="00EB058F">
              <w:rPr>
                <w:rFonts w:ascii="Arial" w:eastAsia="Arial" w:hAnsi="Arial" w:cs="Arial"/>
              </w:rPr>
              <w:t>Number of alum</w:t>
            </w:r>
            <w:r w:rsidR="00701C06">
              <w:rPr>
                <w:rFonts w:ascii="Arial" w:eastAsia="Arial" w:hAnsi="Arial" w:cs="Arial"/>
              </w:rPr>
              <w:t>ni</w:t>
            </w:r>
            <w:r w:rsidRPr="00EB058F">
              <w:rPr>
                <w:rFonts w:ascii="Arial" w:eastAsia="Arial" w:hAnsi="Arial" w:cs="Arial"/>
              </w:rPr>
              <w:t xml:space="preserve"> speaking in courses and CRP events increases by 20%</w:t>
            </w:r>
          </w:p>
          <w:p w14:paraId="4B1E771E" w14:textId="5518BF34" w:rsidR="00650C44" w:rsidRPr="0075268F" w:rsidRDefault="00701C06" w:rsidP="00D87E94">
            <w:pPr>
              <w:numPr>
                <w:ilvl w:val="0"/>
                <w:numId w:val="3"/>
              </w:numPr>
              <w:ind w:left="688"/>
              <w:rPr>
                <w:rFonts w:ascii="Arial" w:hAnsi="Arial" w:cs="Arial"/>
              </w:rPr>
            </w:pPr>
            <w:r>
              <w:rPr>
                <w:rFonts w:ascii="Arial" w:eastAsia="Arial" w:hAnsi="Arial" w:cs="Arial"/>
              </w:rPr>
              <w:t>Annual a</w:t>
            </w:r>
            <w:r w:rsidR="00650C44" w:rsidRPr="00EB058F">
              <w:rPr>
                <w:rFonts w:ascii="Arial" w:eastAsia="Arial" w:hAnsi="Arial" w:cs="Arial"/>
              </w:rPr>
              <w:t>lum</w:t>
            </w:r>
            <w:r>
              <w:rPr>
                <w:rFonts w:ascii="Arial" w:eastAsia="Arial" w:hAnsi="Arial" w:cs="Arial"/>
              </w:rPr>
              <w:t>ni</w:t>
            </w:r>
            <w:r w:rsidR="00650C44" w:rsidRPr="00EB058F">
              <w:rPr>
                <w:rFonts w:ascii="Arial" w:eastAsia="Arial" w:hAnsi="Arial" w:cs="Arial"/>
              </w:rPr>
              <w:t xml:space="preserve"> attendance at </w:t>
            </w:r>
            <w:r w:rsidR="00570D66">
              <w:rPr>
                <w:rFonts w:ascii="Arial" w:eastAsia="Arial" w:hAnsi="Arial" w:cs="Arial"/>
              </w:rPr>
              <w:t xml:space="preserve">alumni </w:t>
            </w:r>
            <w:r w:rsidR="00650C44" w:rsidRPr="00EB058F">
              <w:rPr>
                <w:rFonts w:ascii="Arial" w:eastAsia="Arial" w:hAnsi="Arial" w:cs="Arial"/>
              </w:rPr>
              <w:t xml:space="preserve">events increases from 15-20  to 25-40 </w:t>
            </w:r>
            <w:r w:rsidR="007C63FC">
              <w:rPr>
                <w:rFonts w:ascii="Arial" w:eastAsia="Arial" w:hAnsi="Arial" w:cs="Arial"/>
              </w:rPr>
              <w:t>people</w:t>
            </w:r>
          </w:p>
          <w:p w14:paraId="05811CFA" w14:textId="63FE9D1C" w:rsidR="007C63FC" w:rsidRPr="00EB058F" w:rsidRDefault="007C63FC" w:rsidP="00D87E94">
            <w:pPr>
              <w:numPr>
                <w:ilvl w:val="0"/>
                <w:numId w:val="3"/>
              </w:numPr>
              <w:ind w:left="688"/>
              <w:rPr>
                <w:rFonts w:ascii="Arial" w:hAnsi="Arial" w:cs="Arial"/>
              </w:rPr>
            </w:pPr>
            <w:r>
              <w:rPr>
                <w:rFonts w:ascii="Arial" w:eastAsia="Arial" w:hAnsi="Arial" w:cs="Arial"/>
              </w:rPr>
              <w:t>Alumni contact book</w:t>
            </w:r>
          </w:p>
          <w:p w14:paraId="1DD82F7D" w14:textId="77777777" w:rsidR="00650C44" w:rsidRPr="00EB058F" w:rsidRDefault="00650C44" w:rsidP="00D87E94">
            <w:pPr>
              <w:ind w:left="688" w:hanging="360"/>
              <w:rPr>
                <w:rFonts w:ascii="Arial" w:eastAsia="Arial" w:hAnsi="Arial" w:cs="Arial"/>
                <w:szCs w:val="24"/>
              </w:rPr>
            </w:pPr>
          </w:p>
        </w:tc>
      </w:tr>
      <w:tr w:rsidR="00650C44" w:rsidRPr="00EB058F" w14:paraId="13FCB8AD" w14:textId="77777777" w:rsidTr="00D87E94">
        <w:tc>
          <w:tcPr>
            <w:tcW w:w="9349" w:type="dxa"/>
            <w:shd w:val="clear" w:color="auto" w:fill="auto"/>
          </w:tcPr>
          <w:p w14:paraId="3BD92211" w14:textId="3F7F05BE" w:rsidR="00650C44" w:rsidRPr="0075268F" w:rsidRDefault="00650C44" w:rsidP="00D87E94">
            <w:pPr>
              <w:ind w:left="688" w:hanging="360"/>
              <w:rPr>
                <w:rFonts w:ascii="Arial" w:eastAsia="Arial" w:hAnsi="Arial" w:cs="Arial"/>
                <w:b/>
                <w:i/>
                <w:iCs/>
                <w:szCs w:val="24"/>
              </w:rPr>
            </w:pPr>
            <w:r w:rsidRPr="0075268F">
              <w:rPr>
                <w:rFonts w:ascii="Arial" w:eastAsia="Arial" w:hAnsi="Arial" w:cs="Arial"/>
                <w:b/>
                <w:i/>
                <w:iCs/>
                <w:szCs w:val="24"/>
              </w:rPr>
              <w:t>Method</w:t>
            </w:r>
            <w:r w:rsidR="00A00D80" w:rsidRPr="0075268F">
              <w:rPr>
                <w:rFonts w:ascii="Arial" w:eastAsia="Arial" w:hAnsi="Arial" w:cs="Arial"/>
                <w:b/>
                <w:i/>
                <w:iCs/>
                <w:szCs w:val="24"/>
              </w:rPr>
              <w:t>s</w:t>
            </w:r>
            <w:r w:rsidRPr="0075268F">
              <w:rPr>
                <w:rFonts w:ascii="Arial" w:eastAsia="Arial" w:hAnsi="Arial" w:cs="Arial"/>
                <w:b/>
                <w:i/>
                <w:iCs/>
                <w:szCs w:val="24"/>
              </w:rPr>
              <w:t xml:space="preserve"> and Data Source</w:t>
            </w:r>
            <w:r w:rsidR="00A00D80" w:rsidRPr="0075268F">
              <w:rPr>
                <w:rFonts w:ascii="Arial" w:eastAsia="Arial" w:hAnsi="Arial" w:cs="Arial"/>
                <w:b/>
                <w:i/>
                <w:iCs/>
                <w:szCs w:val="24"/>
              </w:rPr>
              <w:t>s</w:t>
            </w:r>
          </w:p>
        </w:tc>
      </w:tr>
      <w:tr w:rsidR="00650C44" w:rsidRPr="00EB058F" w14:paraId="4111BABB" w14:textId="77777777" w:rsidTr="00EA0A06">
        <w:tc>
          <w:tcPr>
            <w:tcW w:w="9349" w:type="dxa"/>
            <w:shd w:val="clear" w:color="auto" w:fill="auto"/>
          </w:tcPr>
          <w:p w14:paraId="1976B0E6" w14:textId="46E1C4F3" w:rsidR="00650C44" w:rsidRPr="00EB058F" w:rsidRDefault="00650C44" w:rsidP="00D87E94">
            <w:pPr>
              <w:numPr>
                <w:ilvl w:val="0"/>
                <w:numId w:val="3"/>
              </w:numPr>
              <w:ind w:left="688"/>
              <w:rPr>
                <w:rFonts w:ascii="Arial" w:hAnsi="Arial" w:cs="Arial"/>
              </w:rPr>
            </w:pPr>
            <w:r w:rsidRPr="00EB058F">
              <w:rPr>
                <w:rFonts w:ascii="Arial" w:eastAsia="Arial" w:hAnsi="Arial" w:cs="Arial"/>
              </w:rPr>
              <w:t xml:space="preserve">CRP Planning Student Organization </w:t>
            </w:r>
          </w:p>
          <w:p w14:paraId="796D35A0" w14:textId="5E4D8A79" w:rsidR="00650C44" w:rsidRPr="00EB058F" w:rsidRDefault="00650C44" w:rsidP="00D87E94">
            <w:pPr>
              <w:numPr>
                <w:ilvl w:val="0"/>
                <w:numId w:val="3"/>
              </w:numPr>
              <w:ind w:left="688"/>
              <w:rPr>
                <w:rFonts w:ascii="Arial" w:eastAsia="Arial" w:hAnsi="Arial" w:cs="Arial"/>
              </w:rPr>
            </w:pPr>
            <w:r w:rsidRPr="00EB058F">
              <w:rPr>
                <w:rFonts w:ascii="Arial" w:eastAsia="Arial" w:hAnsi="Arial" w:cs="Arial"/>
              </w:rPr>
              <w:t xml:space="preserve">Faculty survey of guest lectures and curricular activities involving CRP </w:t>
            </w:r>
            <w:r w:rsidR="00FB1EBD">
              <w:rPr>
                <w:rFonts w:ascii="Arial" w:eastAsia="Arial" w:hAnsi="Arial" w:cs="Arial"/>
              </w:rPr>
              <w:t>alumni</w:t>
            </w:r>
          </w:p>
          <w:p w14:paraId="614577CC" w14:textId="77777777" w:rsidR="00650C44" w:rsidRPr="00EB058F" w:rsidRDefault="00650C44" w:rsidP="00D87E94">
            <w:pPr>
              <w:ind w:left="688" w:hanging="360"/>
              <w:rPr>
                <w:rFonts w:ascii="Arial" w:hAnsi="Arial" w:cs="Arial"/>
                <w:sz w:val="20"/>
                <w:szCs w:val="20"/>
              </w:rPr>
            </w:pPr>
          </w:p>
        </w:tc>
      </w:tr>
      <w:tr w:rsidR="00650C44" w:rsidRPr="00EB058F" w14:paraId="7BDC3BCC" w14:textId="77777777" w:rsidTr="00D66D27">
        <w:tc>
          <w:tcPr>
            <w:tcW w:w="9349" w:type="dxa"/>
            <w:shd w:val="clear" w:color="auto" w:fill="D2CE9B"/>
          </w:tcPr>
          <w:p w14:paraId="603567CE" w14:textId="4D7BCCD9" w:rsidR="00650C44" w:rsidRPr="00EB058F" w:rsidRDefault="00650C44" w:rsidP="00D66D27">
            <w:pPr>
              <w:spacing w:after="240"/>
              <w:rPr>
                <w:rFonts w:ascii="Arial" w:hAnsi="Arial" w:cs="Arial"/>
                <w:sz w:val="20"/>
                <w:szCs w:val="20"/>
              </w:rPr>
            </w:pPr>
            <w:r w:rsidRPr="00EB058F">
              <w:rPr>
                <w:rFonts w:ascii="Arial" w:eastAsia="Arial" w:hAnsi="Arial" w:cs="Arial"/>
                <w:b/>
                <w:sz w:val="24"/>
                <w:szCs w:val="24"/>
              </w:rPr>
              <w:t>Objective 4.3 Increase CRP’s Local and Global Influence</w:t>
            </w:r>
          </w:p>
        </w:tc>
      </w:tr>
      <w:tr w:rsidR="00650C44" w:rsidRPr="00EB058F" w14:paraId="4FA77980" w14:textId="77777777" w:rsidTr="00D87E94">
        <w:tc>
          <w:tcPr>
            <w:tcW w:w="9349" w:type="dxa"/>
            <w:shd w:val="clear" w:color="auto" w:fill="auto"/>
          </w:tcPr>
          <w:p w14:paraId="4AEF0BE0" w14:textId="77777777" w:rsidR="00650C44" w:rsidRPr="0075268F" w:rsidRDefault="00650C44" w:rsidP="00D87E94">
            <w:pPr>
              <w:ind w:left="688" w:hanging="360"/>
              <w:rPr>
                <w:rFonts w:ascii="Arial" w:hAnsi="Arial" w:cs="Arial"/>
                <w:i/>
                <w:iCs/>
                <w:sz w:val="20"/>
                <w:szCs w:val="20"/>
              </w:rPr>
            </w:pPr>
            <w:r w:rsidRPr="0075268F">
              <w:rPr>
                <w:rFonts w:ascii="Arial" w:eastAsia="Arial" w:hAnsi="Arial" w:cs="Arial"/>
                <w:b/>
                <w:i/>
                <w:iCs/>
                <w:szCs w:val="24"/>
              </w:rPr>
              <w:t>Actions</w:t>
            </w:r>
          </w:p>
        </w:tc>
      </w:tr>
      <w:tr w:rsidR="00650C44" w:rsidRPr="00EB058F" w14:paraId="2BD6EEC1" w14:textId="77777777" w:rsidTr="00D66D27">
        <w:tc>
          <w:tcPr>
            <w:tcW w:w="9349" w:type="dxa"/>
            <w:shd w:val="clear" w:color="auto" w:fill="auto"/>
          </w:tcPr>
          <w:p w14:paraId="32CAB440" w14:textId="501B59A4"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Encourage faculty and students to join task forces</w:t>
            </w:r>
            <w:r w:rsidR="00FB1EBD">
              <w:rPr>
                <w:rFonts w:ascii="Arial" w:eastAsia="Arial" w:hAnsi="Arial" w:cs="Arial"/>
              </w:rPr>
              <w:t>,</w:t>
            </w:r>
            <w:r w:rsidRPr="00EB058F">
              <w:rPr>
                <w:rFonts w:ascii="Arial" w:eastAsia="Arial" w:hAnsi="Arial" w:cs="Arial"/>
              </w:rPr>
              <w:t xml:space="preserve"> committees</w:t>
            </w:r>
            <w:r w:rsidR="00FB1EBD">
              <w:rPr>
                <w:rFonts w:ascii="Arial" w:eastAsia="Arial" w:hAnsi="Arial" w:cs="Arial"/>
              </w:rPr>
              <w:t>, and/or organizations</w:t>
            </w:r>
            <w:r w:rsidRPr="00EB058F">
              <w:rPr>
                <w:rFonts w:ascii="Arial" w:eastAsia="Arial" w:hAnsi="Arial" w:cs="Arial"/>
              </w:rPr>
              <w:t xml:space="preserve"> serving local communities and agencies </w:t>
            </w:r>
          </w:p>
          <w:p w14:paraId="2571BA57" w14:textId="444AC5DD"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 xml:space="preserve">Encourage participation of faculty and students in discussions on high-profile planning and related issues in </w:t>
            </w:r>
            <w:r w:rsidR="00FB1EBD">
              <w:rPr>
                <w:rFonts w:ascii="Arial" w:eastAsia="Arial" w:hAnsi="Arial" w:cs="Arial"/>
              </w:rPr>
              <w:t xml:space="preserve">the </w:t>
            </w:r>
            <w:r w:rsidRPr="00EB058F">
              <w:rPr>
                <w:rFonts w:ascii="Arial" w:eastAsia="Arial" w:hAnsi="Arial" w:cs="Arial"/>
              </w:rPr>
              <w:t xml:space="preserve">City of Austin and the </w:t>
            </w:r>
            <w:r w:rsidR="007C63FC">
              <w:rPr>
                <w:rFonts w:ascii="Arial" w:eastAsia="Arial" w:hAnsi="Arial" w:cs="Arial"/>
              </w:rPr>
              <w:t>Central Texas area</w:t>
            </w:r>
          </w:p>
          <w:p w14:paraId="17067333" w14:textId="1B8C38DC"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Incentivize</w:t>
            </w:r>
            <w:r w:rsidR="00FB1EBD">
              <w:rPr>
                <w:rFonts w:ascii="Arial" w:eastAsia="Arial" w:hAnsi="Arial" w:cs="Arial"/>
              </w:rPr>
              <w:t>,</w:t>
            </w:r>
            <w:r w:rsidRPr="00EB058F">
              <w:rPr>
                <w:rFonts w:ascii="Arial" w:eastAsia="Arial" w:hAnsi="Arial" w:cs="Arial"/>
              </w:rPr>
              <w:t xml:space="preserve"> </w:t>
            </w:r>
            <w:r w:rsidR="00DA1B9B">
              <w:rPr>
                <w:rFonts w:ascii="Arial" w:eastAsia="Arial" w:hAnsi="Arial" w:cs="Arial"/>
              </w:rPr>
              <w:t>with travel support</w:t>
            </w:r>
            <w:r w:rsidR="00FB1EBD">
              <w:rPr>
                <w:rFonts w:ascii="Arial" w:eastAsia="Arial" w:hAnsi="Arial" w:cs="Arial"/>
              </w:rPr>
              <w:t>,</w:t>
            </w:r>
            <w:r w:rsidR="00DA1B9B">
              <w:rPr>
                <w:rFonts w:ascii="Arial" w:eastAsia="Arial" w:hAnsi="Arial" w:cs="Arial"/>
              </w:rPr>
              <w:t xml:space="preserve"> CRP </w:t>
            </w:r>
            <w:r w:rsidRPr="00EB058F">
              <w:rPr>
                <w:rFonts w:ascii="Arial" w:eastAsia="Arial" w:hAnsi="Arial" w:cs="Arial"/>
              </w:rPr>
              <w:t>student and faculty participation in national and international award programs</w:t>
            </w:r>
            <w:r w:rsidR="00FB1EBD">
              <w:rPr>
                <w:rFonts w:ascii="Arial" w:eastAsia="Arial" w:hAnsi="Arial" w:cs="Arial"/>
              </w:rPr>
              <w:t xml:space="preserve"> and other public events</w:t>
            </w:r>
          </w:p>
          <w:p w14:paraId="5C85AB26" w14:textId="6D6E0904"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 xml:space="preserve">Designating funds to encourage faculty-led interactions (non-conference presentations) with peer programs in the United States and beyond </w:t>
            </w:r>
          </w:p>
          <w:p w14:paraId="66ECF745" w14:textId="6549ECB1" w:rsidR="00650C44" w:rsidRPr="00EB058F" w:rsidRDefault="00650C44" w:rsidP="0075268F">
            <w:pPr>
              <w:ind w:left="328"/>
              <w:rPr>
                <w:rFonts w:ascii="Arial" w:eastAsia="Arial" w:hAnsi="Arial" w:cs="Arial"/>
              </w:rPr>
            </w:pPr>
          </w:p>
        </w:tc>
      </w:tr>
      <w:tr w:rsidR="00650C44" w:rsidRPr="00EB058F" w14:paraId="5649C5E0" w14:textId="77777777" w:rsidTr="00D87E94">
        <w:tc>
          <w:tcPr>
            <w:tcW w:w="9349" w:type="dxa"/>
            <w:shd w:val="clear" w:color="auto" w:fill="auto"/>
          </w:tcPr>
          <w:p w14:paraId="6F923009" w14:textId="77777777" w:rsidR="00650C44" w:rsidRPr="0075268F" w:rsidRDefault="00650C44" w:rsidP="00D87E94">
            <w:pPr>
              <w:ind w:left="688" w:hanging="360"/>
              <w:rPr>
                <w:rFonts w:ascii="Arial" w:eastAsia="Arial" w:hAnsi="Arial" w:cs="Arial"/>
                <w:b/>
                <w:i/>
                <w:iCs/>
                <w:szCs w:val="24"/>
              </w:rPr>
            </w:pPr>
            <w:r w:rsidRPr="0075268F">
              <w:rPr>
                <w:rFonts w:ascii="Arial" w:eastAsia="Arial" w:hAnsi="Arial" w:cs="Arial"/>
                <w:b/>
                <w:i/>
                <w:iCs/>
                <w:szCs w:val="24"/>
              </w:rPr>
              <w:t>Measures</w:t>
            </w:r>
          </w:p>
        </w:tc>
      </w:tr>
      <w:tr w:rsidR="00650C44" w:rsidRPr="00EB058F" w14:paraId="10981700" w14:textId="77777777" w:rsidTr="00D66D27">
        <w:tc>
          <w:tcPr>
            <w:tcW w:w="9349" w:type="dxa"/>
            <w:shd w:val="clear" w:color="auto" w:fill="auto"/>
          </w:tcPr>
          <w:p w14:paraId="02074B4E" w14:textId="600A4007" w:rsidR="00650C44" w:rsidRPr="00EB058F" w:rsidRDefault="00650C44" w:rsidP="00D87E94">
            <w:pPr>
              <w:pStyle w:val="ListParagraph"/>
              <w:numPr>
                <w:ilvl w:val="0"/>
                <w:numId w:val="24"/>
              </w:numPr>
              <w:ind w:left="688"/>
              <w:rPr>
                <w:rFonts w:ascii="Arial" w:hAnsi="Arial" w:cs="Arial"/>
              </w:rPr>
            </w:pPr>
            <w:r w:rsidRPr="00EB058F">
              <w:rPr>
                <w:rFonts w:ascii="Arial" w:eastAsia="Arial" w:hAnsi="Arial" w:cs="Arial"/>
              </w:rPr>
              <w:t>Membership or representation in task forces</w:t>
            </w:r>
            <w:r w:rsidR="00FB1EBD">
              <w:rPr>
                <w:rFonts w:ascii="Arial" w:eastAsia="Arial" w:hAnsi="Arial" w:cs="Arial"/>
              </w:rPr>
              <w:t>,</w:t>
            </w:r>
            <w:r w:rsidRPr="00EB058F">
              <w:rPr>
                <w:rFonts w:ascii="Arial" w:eastAsia="Arial" w:hAnsi="Arial" w:cs="Arial"/>
              </w:rPr>
              <w:t xml:space="preserve"> committees</w:t>
            </w:r>
            <w:r w:rsidR="00FB1EBD">
              <w:rPr>
                <w:rFonts w:ascii="Arial" w:eastAsia="Arial" w:hAnsi="Arial" w:cs="Arial"/>
              </w:rPr>
              <w:t>, and/or organizations</w:t>
            </w:r>
            <w:r w:rsidRPr="00EB058F">
              <w:rPr>
                <w:rFonts w:ascii="Arial" w:eastAsia="Arial" w:hAnsi="Arial" w:cs="Arial"/>
              </w:rPr>
              <w:t xml:space="preserve"> serving local communities and agencies increases by 30%</w:t>
            </w:r>
          </w:p>
          <w:p w14:paraId="49861276" w14:textId="038B7E35" w:rsidR="00650C44" w:rsidRPr="00EB058F" w:rsidRDefault="00650C44" w:rsidP="00D87E94">
            <w:pPr>
              <w:numPr>
                <w:ilvl w:val="0"/>
                <w:numId w:val="24"/>
              </w:numPr>
              <w:ind w:left="688"/>
              <w:rPr>
                <w:rFonts w:ascii="Arial" w:eastAsia="Arial" w:hAnsi="Arial" w:cs="Arial"/>
              </w:rPr>
            </w:pPr>
            <w:r w:rsidRPr="00EB058F">
              <w:rPr>
                <w:rFonts w:ascii="Arial" w:eastAsia="Arial" w:hAnsi="Arial" w:cs="Arial"/>
              </w:rPr>
              <w:t>8 exchange visits (hosting, or visiting other programs in the US and abroad)</w:t>
            </w:r>
            <w:r w:rsidR="00FB1EBD">
              <w:rPr>
                <w:rFonts w:ascii="Arial" w:eastAsia="Arial" w:hAnsi="Arial" w:cs="Arial"/>
              </w:rPr>
              <w:t xml:space="preserve"> per year</w:t>
            </w:r>
          </w:p>
          <w:p w14:paraId="029902CF" w14:textId="044744CF" w:rsidR="00650C44" w:rsidRPr="00EB058F" w:rsidRDefault="00650C44" w:rsidP="00D87E94">
            <w:pPr>
              <w:numPr>
                <w:ilvl w:val="0"/>
                <w:numId w:val="24"/>
              </w:numPr>
              <w:ind w:left="688"/>
              <w:rPr>
                <w:rFonts w:ascii="Arial" w:eastAsia="Arial" w:hAnsi="Arial" w:cs="Arial"/>
              </w:rPr>
            </w:pPr>
            <w:r w:rsidRPr="00EB058F">
              <w:rPr>
                <w:rFonts w:ascii="Arial" w:eastAsia="Arial" w:hAnsi="Arial" w:cs="Arial"/>
              </w:rPr>
              <w:t>Number of participating and winning</w:t>
            </w:r>
            <w:r w:rsidR="00FB1EBD">
              <w:rPr>
                <w:rFonts w:ascii="Arial" w:eastAsia="Arial" w:hAnsi="Arial" w:cs="Arial"/>
              </w:rPr>
              <w:t xml:space="preserve"> teams</w:t>
            </w:r>
            <w:r w:rsidRPr="00EB058F">
              <w:rPr>
                <w:rFonts w:ascii="Arial" w:eastAsia="Arial" w:hAnsi="Arial" w:cs="Arial"/>
              </w:rPr>
              <w:t xml:space="preserve"> in national and international competitions</w:t>
            </w:r>
          </w:p>
          <w:p w14:paraId="6738FEE9" w14:textId="77777777" w:rsidR="00650C44" w:rsidRPr="00EB058F" w:rsidRDefault="00650C44" w:rsidP="00D87E94">
            <w:pPr>
              <w:ind w:left="688" w:hanging="360"/>
              <w:rPr>
                <w:rFonts w:ascii="Arial" w:eastAsia="Arial" w:hAnsi="Arial" w:cs="Arial"/>
                <w:b/>
                <w:szCs w:val="24"/>
              </w:rPr>
            </w:pPr>
          </w:p>
        </w:tc>
      </w:tr>
      <w:tr w:rsidR="00650C44" w:rsidRPr="00EB058F" w14:paraId="4B6567F9" w14:textId="77777777" w:rsidTr="00D87E94">
        <w:tc>
          <w:tcPr>
            <w:tcW w:w="9349" w:type="dxa"/>
            <w:shd w:val="clear" w:color="auto" w:fill="auto"/>
          </w:tcPr>
          <w:p w14:paraId="35B7131F" w14:textId="5F9F885F" w:rsidR="00650C44" w:rsidRPr="0075268F" w:rsidRDefault="00650C44" w:rsidP="00D87E94">
            <w:pPr>
              <w:ind w:left="688" w:hanging="360"/>
              <w:rPr>
                <w:rFonts w:ascii="Arial" w:eastAsia="Arial" w:hAnsi="Arial" w:cs="Arial"/>
                <w:b/>
                <w:i/>
                <w:iCs/>
                <w:szCs w:val="24"/>
              </w:rPr>
            </w:pPr>
            <w:r w:rsidRPr="0075268F">
              <w:rPr>
                <w:rFonts w:ascii="Arial" w:eastAsia="Arial" w:hAnsi="Arial" w:cs="Arial"/>
                <w:b/>
                <w:i/>
                <w:iCs/>
                <w:szCs w:val="24"/>
              </w:rPr>
              <w:t>Method</w:t>
            </w:r>
            <w:r w:rsidR="00A00D80">
              <w:rPr>
                <w:rFonts w:ascii="Arial" w:eastAsia="Arial" w:hAnsi="Arial" w:cs="Arial"/>
                <w:b/>
                <w:i/>
                <w:iCs/>
                <w:szCs w:val="24"/>
              </w:rPr>
              <w:t>s</w:t>
            </w:r>
            <w:r w:rsidRPr="0075268F">
              <w:rPr>
                <w:rFonts w:ascii="Arial" w:eastAsia="Arial" w:hAnsi="Arial" w:cs="Arial"/>
                <w:b/>
                <w:i/>
                <w:iCs/>
                <w:szCs w:val="24"/>
              </w:rPr>
              <w:t xml:space="preserve"> and Data Source</w:t>
            </w:r>
            <w:r w:rsidR="00A00D80">
              <w:rPr>
                <w:rFonts w:ascii="Arial" w:eastAsia="Arial" w:hAnsi="Arial" w:cs="Arial"/>
                <w:b/>
                <w:i/>
                <w:iCs/>
                <w:szCs w:val="24"/>
              </w:rPr>
              <w:t>s</w:t>
            </w:r>
          </w:p>
        </w:tc>
      </w:tr>
      <w:tr w:rsidR="00650C44" w:rsidRPr="00EB058F" w14:paraId="5919408E" w14:textId="77777777" w:rsidTr="00D66D27">
        <w:tc>
          <w:tcPr>
            <w:tcW w:w="9349" w:type="dxa"/>
            <w:shd w:val="clear" w:color="auto" w:fill="auto"/>
          </w:tcPr>
          <w:p w14:paraId="33DF2045" w14:textId="77777777"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Faculty annual review reports</w:t>
            </w:r>
          </w:p>
          <w:p w14:paraId="11E5B9AE" w14:textId="77777777"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Media coverage of faculty and student activities and accomplishments</w:t>
            </w:r>
          </w:p>
          <w:p w14:paraId="35110E0C" w14:textId="4369C80D" w:rsidR="00650C44" w:rsidRPr="00EB058F" w:rsidRDefault="00650C44" w:rsidP="00D87E94">
            <w:pPr>
              <w:numPr>
                <w:ilvl w:val="0"/>
                <w:numId w:val="17"/>
              </w:numPr>
              <w:ind w:left="688"/>
              <w:rPr>
                <w:rFonts w:ascii="Arial" w:eastAsia="Arial" w:hAnsi="Arial" w:cs="Arial"/>
              </w:rPr>
            </w:pPr>
            <w:r w:rsidRPr="00EB058F">
              <w:rPr>
                <w:rFonts w:ascii="Arial" w:eastAsia="Arial" w:hAnsi="Arial" w:cs="Arial"/>
              </w:rPr>
              <w:t>Alum</w:t>
            </w:r>
            <w:r w:rsidR="00FB1EBD">
              <w:rPr>
                <w:rFonts w:ascii="Arial" w:eastAsia="Arial" w:hAnsi="Arial" w:cs="Arial"/>
              </w:rPr>
              <w:t>ni</w:t>
            </w:r>
            <w:r w:rsidRPr="00EB058F">
              <w:rPr>
                <w:rFonts w:ascii="Arial" w:eastAsia="Arial" w:hAnsi="Arial" w:cs="Arial"/>
              </w:rPr>
              <w:t xml:space="preserve"> survey</w:t>
            </w:r>
          </w:p>
          <w:p w14:paraId="6A54A0EC" w14:textId="77777777" w:rsidR="00650C44" w:rsidRDefault="00650C44" w:rsidP="00D87E94">
            <w:pPr>
              <w:numPr>
                <w:ilvl w:val="0"/>
                <w:numId w:val="17"/>
              </w:numPr>
              <w:ind w:left="688"/>
              <w:rPr>
                <w:rFonts w:ascii="Arial" w:eastAsia="Arial" w:hAnsi="Arial" w:cs="Arial"/>
              </w:rPr>
            </w:pPr>
            <w:r w:rsidRPr="00EB058F">
              <w:rPr>
                <w:rFonts w:ascii="Arial" w:eastAsia="Arial" w:hAnsi="Arial" w:cs="Arial"/>
              </w:rPr>
              <w:t xml:space="preserve">Focus group report of CRP graduate employers </w:t>
            </w:r>
          </w:p>
          <w:p w14:paraId="190B8806" w14:textId="39FAEF4E" w:rsidR="007C63FC" w:rsidRPr="00EB058F" w:rsidRDefault="007C63FC" w:rsidP="00D87E94">
            <w:pPr>
              <w:numPr>
                <w:ilvl w:val="0"/>
                <w:numId w:val="17"/>
              </w:numPr>
              <w:ind w:left="688"/>
              <w:rPr>
                <w:rFonts w:ascii="Arial" w:eastAsia="Arial" w:hAnsi="Arial" w:cs="Arial"/>
              </w:rPr>
            </w:pPr>
            <w:r>
              <w:rPr>
                <w:rFonts w:ascii="Arial" w:eastAsia="Arial" w:hAnsi="Arial" w:cs="Arial"/>
              </w:rPr>
              <w:t xml:space="preserve">Lists (like </w:t>
            </w:r>
            <w:r w:rsidRPr="007C63FC">
              <w:rPr>
                <w:rFonts w:ascii="Arial" w:eastAsia="Arial" w:hAnsi="Arial" w:cs="Arial"/>
              </w:rPr>
              <w:t>https://www.planetizen.com/topschools</w:t>
            </w:r>
            <w:r>
              <w:rPr>
                <w:rFonts w:ascii="Arial" w:eastAsia="Arial" w:hAnsi="Arial" w:cs="Arial"/>
              </w:rPr>
              <w:t>)</w:t>
            </w:r>
          </w:p>
          <w:p w14:paraId="0C52A1E3" w14:textId="77777777" w:rsidR="00650C44" w:rsidRPr="00EB058F" w:rsidRDefault="00650C44" w:rsidP="00D87E94">
            <w:pPr>
              <w:ind w:left="688" w:hanging="360"/>
              <w:rPr>
                <w:rFonts w:ascii="Arial" w:hAnsi="Arial" w:cs="Arial"/>
                <w:szCs w:val="20"/>
              </w:rPr>
            </w:pPr>
          </w:p>
        </w:tc>
      </w:tr>
    </w:tbl>
    <w:p w14:paraId="7F481530" w14:textId="0B61CBE7" w:rsidR="00650C44" w:rsidRPr="00EB058F" w:rsidRDefault="00650C44">
      <w:pPr>
        <w:spacing w:before="200" w:after="240" w:line="240" w:lineRule="auto"/>
        <w:rPr>
          <w:rFonts w:ascii="Arial" w:eastAsia="Arial" w:hAnsi="Arial" w:cs="Arial"/>
          <w:sz w:val="24"/>
          <w:szCs w:val="24"/>
        </w:rPr>
      </w:pPr>
    </w:p>
    <w:p w14:paraId="41D811E4" w14:textId="328530E5" w:rsidR="00650C44" w:rsidRDefault="00650C44">
      <w:pPr>
        <w:spacing w:before="200" w:after="240" w:line="240" w:lineRule="auto"/>
        <w:rPr>
          <w:rFonts w:ascii="Arial" w:eastAsia="Arial" w:hAnsi="Arial" w:cs="Arial"/>
          <w:sz w:val="24"/>
          <w:szCs w:val="24"/>
        </w:rPr>
      </w:pPr>
    </w:p>
    <w:p w14:paraId="3AB1A140" w14:textId="4B83E8D8" w:rsidR="00F15B50" w:rsidRDefault="00F15B50">
      <w:pPr>
        <w:spacing w:before="200" w:after="240" w:line="240" w:lineRule="auto"/>
        <w:rPr>
          <w:rFonts w:ascii="Arial" w:eastAsia="Arial" w:hAnsi="Arial" w:cs="Arial"/>
          <w:sz w:val="24"/>
          <w:szCs w:val="24"/>
        </w:rPr>
      </w:pPr>
    </w:p>
    <w:p w14:paraId="1E888315" w14:textId="76198395" w:rsidR="00F15B50" w:rsidRDefault="00F15B50">
      <w:pPr>
        <w:spacing w:before="200" w:after="240" w:line="240" w:lineRule="auto"/>
        <w:rPr>
          <w:rFonts w:ascii="Arial" w:eastAsia="Arial" w:hAnsi="Arial" w:cs="Arial"/>
          <w:sz w:val="24"/>
          <w:szCs w:val="24"/>
        </w:rPr>
      </w:pPr>
    </w:p>
    <w:p w14:paraId="4BD9EBDB" w14:textId="023A0CCD" w:rsidR="00F15B50" w:rsidRDefault="00F15B50">
      <w:pPr>
        <w:spacing w:before="200" w:after="240" w:line="240" w:lineRule="auto"/>
        <w:rPr>
          <w:rFonts w:ascii="Arial" w:eastAsia="Arial" w:hAnsi="Arial" w:cs="Arial"/>
          <w:sz w:val="24"/>
          <w:szCs w:val="24"/>
        </w:rPr>
      </w:pPr>
    </w:p>
    <w:p w14:paraId="0809B898" w14:textId="77777777" w:rsidR="00F15B50" w:rsidRPr="00EB058F" w:rsidRDefault="00F15B50">
      <w:pPr>
        <w:spacing w:before="200" w:after="240" w:line="240" w:lineRule="auto"/>
        <w:rPr>
          <w:rFonts w:ascii="Arial" w:eastAsia="Arial" w:hAnsi="Arial" w:cs="Arial"/>
          <w:sz w:val="24"/>
          <w:szCs w:val="24"/>
        </w:rPr>
      </w:pPr>
    </w:p>
    <w:p w14:paraId="43815C22" w14:textId="77777777" w:rsidR="00AC3BF8" w:rsidRPr="00EB058F" w:rsidRDefault="00AC3BF8">
      <w:pPr>
        <w:spacing w:after="0" w:line="240" w:lineRule="auto"/>
        <w:rPr>
          <w:rFonts w:ascii="Arial" w:hAnsi="Arial" w:cs="Arial"/>
          <w:i/>
          <w:color w:val="FF0000"/>
          <w:sz w:val="24"/>
          <w:szCs w:val="24"/>
        </w:rPr>
      </w:pPr>
    </w:p>
    <w:p w14:paraId="60A41B52" w14:textId="77777777" w:rsidR="00C665DF" w:rsidRDefault="00C665DF">
      <w:pPr>
        <w:rPr>
          <w:rFonts w:ascii="Arial" w:eastAsia="Arial" w:hAnsi="Arial" w:cs="Arial"/>
          <w:b/>
          <w:caps/>
          <w:color w:val="000000"/>
          <w:sz w:val="28"/>
          <w:szCs w:val="28"/>
        </w:rPr>
      </w:pPr>
      <w:r>
        <w:rPr>
          <w:rFonts w:ascii="Arial" w:eastAsia="Arial" w:hAnsi="Arial" w:cs="Arial"/>
          <w:b/>
          <w:caps/>
          <w:color w:val="000000"/>
          <w:sz w:val="28"/>
          <w:szCs w:val="28"/>
        </w:rPr>
        <w:lastRenderedPageBreak/>
        <w:br w:type="page"/>
      </w:r>
    </w:p>
    <w:p w14:paraId="553294A8" w14:textId="04B2F66B" w:rsidR="0043204B" w:rsidRPr="00EB058F" w:rsidRDefault="00BB137D" w:rsidP="00BB137D">
      <w:pPr>
        <w:pStyle w:val="ListParagraph"/>
        <w:numPr>
          <w:ilvl w:val="0"/>
          <w:numId w:val="2"/>
        </w:numPr>
        <w:spacing w:after="240" w:line="240" w:lineRule="auto"/>
        <w:rPr>
          <w:rFonts w:ascii="Arial" w:hAnsi="Arial" w:cs="Arial"/>
          <w:caps/>
        </w:rPr>
      </w:pPr>
      <w:r w:rsidRPr="00EB058F">
        <w:rPr>
          <w:rFonts w:ascii="Arial" w:eastAsia="Arial" w:hAnsi="Arial" w:cs="Arial"/>
          <w:b/>
          <w:caps/>
          <w:color w:val="000000"/>
          <w:sz w:val="28"/>
          <w:szCs w:val="28"/>
        </w:rPr>
        <w:lastRenderedPageBreak/>
        <w:t>Appendi</w:t>
      </w:r>
      <w:r w:rsidR="007E41C9" w:rsidRPr="00EB058F">
        <w:rPr>
          <w:rFonts w:ascii="Arial" w:eastAsia="Arial" w:hAnsi="Arial" w:cs="Arial"/>
          <w:b/>
          <w:caps/>
          <w:color w:val="000000"/>
          <w:sz w:val="28"/>
          <w:szCs w:val="28"/>
        </w:rPr>
        <w:t>X: Summary of CRP SWOT Analysis and data</w:t>
      </w:r>
    </w:p>
    <w:p w14:paraId="1BFBD832" w14:textId="77777777" w:rsidR="007E41C9" w:rsidRPr="00EB058F" w:rsidRDefault="007E41C9" w:rsidP="007E41C9">
      <w:pPr>
        <w:pStyle w:val="ListParagraph"/>
        <w:spacing w:after="240" w:line="240" w:lineRule="auto"/>
        <w:rPr>
          <w:rFonts w:ascii="Arial" w:eastAsia="Arial" w:hAnsi="Arial" w:cs="Arial"/>
        </w:rPr>
      </w:pPr>
    </w:p>
    <w:p w14:paraId="64DE6CD7" w14:textId="2ACD2B1E" w:rsidR="0043204B" w:rsidRPr="00EB058F" w:rsidRDefault="007E41C9" w:rsidP="00D35E4E">
      <w:pPr>
        <w:pStyle w:val="ListParagraph"/>
        <w:numPr>
          <w:ilvl w:val="0"/>
          <w:numId w:val="27"/>
        </w:numPr>
        <w:spacing w:after="240" w:line="240" w:lineRule="auto"/>
        <w:rPr>
          <w:rFonts w:ascii="Arial" w:eastAsia="Arial" w:hAnsi="Arial" w:cs="Arial"/>
        </w:rPr>
      </w:pPr>
      <w:r w:rsidRPr="00EB058F">
        <w:rPr>
          <w:rFonts w:ascii="Arial" w:hAnsi="Arial" w:cs="Arial"/>
          <w:sz w:val="24"/>
        </w:rPr>
        <w:t xml:space="preserve">Faculty </w:t>
      </w:r>
      <w:r w:rsidR="0043204B" w:rsidRPr="00EB058F">
        <w:rPr>
          <w:rFonts w:ascii="Arial" w:hAnsi="Arial" w:cs="Arial"/>
          <w:sz w:val="24"/>
        </w:rPr>
        <w:t>Focus Group</w:t>
      </w:r>
    </w:p>
    <w:p w14:paraId="6A1D816E" w14:textId="60866D45" w:rsidR="007E41C9" w:rsidRPr="00EB058F" w:rsidRDefault="007E41C9" w:rsidP="00D35E4E">
      <w:pPr>
        <w:pStyle w:val="ListParagraph"/>
        <w:numPr>
          <w:ilvl w:val="0"/>
          <w:numId w:val="27"/>
        </w:numPr>
        <w:spacing w:after="240" w:line="240" w:lineRule="auto"/>
        <w:rPr>
          <w:rFonts w:ascii="Arial" w:eastAsia="Arial" w:hAnsi="Arial" w:cs="Arial"/>
          <w:sz w:val="24"/>
        </w:rPr>
      </w:pPr>
      <w:r w:rsidRPr="00EB058F">
        <w:rPr>
          <w:rFonts w:ascii="Arial" w:eastAsia="Arial" w:hAnsi="Arial" w:cs="Arial"/>
          <w:sz w:val="24"/>
        </w:rPr>
        <w:t>Student Focus Group</w:t>
      </w:r>
    </w:p>
    <w:p w14:paraId="201ADCB7" w14:textId="549E6C23" w:rsidR="007E41C9" w:rsidRPr="00EB058F" w:rsidRDefault="007E41C9" w:rsidP="00D35E4E">
      <w:pPr>
        <w:pStyle w:val="ListParagraph"/>
        <w:numPr>
          <w:ilvl w:val="0"/>
          <w:numId w:val="27"/>
        </w:numPr>
        <w:spacing w:after="240" w:line="240" w:lineRule="auto"/>
        <w:rPr>
          <w:rFonts w:ascii="Arial" w:eastAsia="Arial" w:hAnsi="Arial" w:cs="Arial"/>
          <w:sz w:val="24"/>
        </w:rPr>
      </w:pPr>
      <w:r w:rsidRPr="00EB058F">
        <w:rPr>
          <w:rFonts w:ascii="Arial" w:eastAsia="Arial" w:hAnsi="Arial" w:cs="Arial"/>
          <w:sz w:val="24"/>
        </w:rPr>
        <w:t>Adjunct Focus Group</w:t>
      </w:r>
    </w:p>
    <w:p w14:paraId="5CA75FF1" w14:textId="5D924BBD" w:rsidR="007E41C9" w:rsidRPr="00EB058F" w:rsidRDefault="007E41C9" w:rsidP="00D35E4E">
      <w:pPr>
        <w:pStyle w:val="ListParagraph"/>
        <w:numPr>
          <w:ilvl w:val="0"/>
          <w:numId w:val="27"/>
        </w:numPr>
        <w:spacing w:after="240" w:line="240" w:lineRule="auto"/>
        <w:rPr>
          <w:rFonts w:ascii="Arial" w:eastAsia="Arial" w:hAnsi="Arial" w:cs="Arial"/>
          <w:sz w:val="24"/>
        </w:rPr>
      </w:pPr>
      <w:r w:rsidRPr="00EB058F">
        <w:rPr>
          <w:rFonts w:ascii="Arial" w:eastAsia="Arial" w:hAnsi="Arial" w:cs="Arial"/>
          <w:sz w:val="24"/>
        </w:rPr>
        <w:t>Alum</w:t>
      </w:r>
      <w:r w:rsidR="00FB1EBD">
        <w:rPr>
          <w:rFonts w:ascii="Arial" w:eastAsia="Arial" w:hAnsi="Arial" w:cs="Arial"/>
          <w:sz w:val="24"/>
        </w:rPr>
        <w:t>ni</w:t>
      </w:r>
      <w:r w:rsidRPr="00EB058F">
        <w:rPr>
          <w:rFonts w:ascii="Arial" w:eastAsia="Arial" w:hAnsi="Arial" w:cs="Arial"/>
          <w:sz w:val="24"/>
        </w:rPr>
        <w:t xml:space="preserve"> Focus Group</w:t>
      </w:r>
    </w:p>
    <w:p w14:paraId="6E1B45FF" w14:textId="3D075FE6" w:rsidR="007E41C9" w:rsidRPr="00EB058F" w:rsidRDefault="007E41C9" w:rsidP="00D35E4E">
      <w:pPr>
        <w:pStyle w:val="ListParagraph"/>
        <w:numPr>
          <w:ilvl w:val="0"/>
          <w:numId w:val="27"/>
        </w:numPr>
        <w:spacing w:after="240" w:line="240" w:lineRule="auto"/>
        <w:rPr>
          <w:rFonts w:ascii="Arial" w:eastAsia="Arial" w:hAnsi="Arial" w:cs="Arial"/>
          <w:sz w:val="24"/>
        </w:rPr>
      </w:pPr>
      <w:r w:rsidRPr="00EB058F">
        <w:rPr>
          <w:rFonts w:ascii="Arial" w:eastAsia="Arial" w:hAnsi="Arial" w:cs="Arial"/>
          <w:sz w:val="24"/>
        </w:rPr>
        <w:t>Employer Focus Group</w:t>
      </w:r>
    </w:p>
    <w:p w14:paraId="5EF6E061" w14:textId="031096D2" w:rsidR="007E41C9" w:rsidRPr="00EB058F" w:rsidRDefault="007E41C9" w:rsidP="00D35E4E">
      <w:pPr>
        <w:pStyle w:val="ListParagraph"/>
        <w:numPr>
          <w:ilvl w:val="0"/>
          <w:numId w:val="27"/>
        </w:numPr>
        <w:spacing w:after="240" w:line="240" w:lineRule="auto"/>
        <w:rPr>
          <w:rFonts w:ascii="Arial" w:eastAsia="Arial" w:hAnsi="Arial" w:cs="Arial"/>
          <w:sz w:val="24"/>
        </w:rPr>
      </w:pPr>
      <w:r w:rsidRPr="00EB058F">
        <w:rPr>
          <w:rFonts w:ascii="Arial" w:eastAsia="Arial" w:hAnsi="Arial" w:cs="Arial"/>
          <w:sz w:val="24"/>
        </w:rPr>
        <w:t>Curriculum Comments</w:t>
      </w:r>
    </w:p>
    <w:p w14:paraId="2E76B215" w14:textId="77777777" w:rsidR="001C127C" w:rsidRPr="00EB058F" w:rsidRDefault="001C127C" w:rsidP="001C127C">
      <w:pPr>
        <w:pStyle w:val="ListParagraph"/>
        <w:spacing w:after="240" w:line="240" w:lineRule="auto"/>
        <w:rPr>
          <w:rFonts w:ascii="Arial" w:eastAsia="Arial" w:hAnsi="Arial" w:cs="Arial"/>
          <w:sz w:val="24"/>
        </w:rPr>
      </w:pPr>
    </w:p>
    <w:p w14:paraId="44026F4A" w14:textId="3332DE24" w:rsidR="0043204B" w:rsidRPr="00EB058F" w:rsidRDefault="007E41C9" w:rsidP="0043204B">
      <w:pPr>
        <w:rPr>
          <w:rFonts w:ascii="Arial" w:eastAsia="Arial" w:hAnsi="Arial" w:cs="Arial"/>
          <w:b/>
          <w:sz w:val="24"/>
        </w:rPr>
      </w:pPr>
      <w:r w:rsidRPr="00EB058F">
        <w:rPr>
          <w:rFonts w:ascii="Arial" w:eastAsia="Arial" w:hAnsi="Arial" w:cs="Arial"/>
          <w:b/>
          <w:sz w:val="24"/>
        </w:rPr>
        <w:t xml:space="preserve">1) </w:t>
      </w:r>
      <w:r w:rsidR="0043204B" w:rsidRPr="00EB058F">
        <w:rPr>
          <w:rFonts w:ascii="Arial" w:eastAsia="Arial" w:hAnsi="Arial" w:cs="Arial"/>
          <w:b/>
          <w:sz w:val="24"/>
        </w:rPr>
        <w:t xml:space="preserve">Faculty Focus Group </w:t>
      </w:r>
    </w:p>
    <w:p w14:paraId="12DC38F2" w14:textId="6C735EF9" w:rsidR="001C127C" w:rsidRPr="00F15B50" w:rsidRDefault="00F15B50" w:rsidP="0043204B">
      <w:pPr>
        <w:rPr>
          <w:rFonts w:ascii="Arial" w:eastAsia="Arial" w:hAnsi="Arial" w:cs="Arial"/>
        </w:rPr>
      </w:pPr>
      <w:r w:rsidRPr="00F15B50">
        <w:rPr>
          <w:rFonts w:ascii="Arial" w:eastAsia="Arial" w:hAnsi="Arial" w:cs="Arial"/>
          <w:sz w:val="24"/>
        </w:rPr>
        <w:t>(November 17, 2022; Number of participants: 13)</w:t>
      </w:r>
    </w:p>
    <w:p w14:paraId="6B7F3021" w14:textId="4A2A24BC" w:rsidR="001C127C" w:rsidRPr="00EB058F" w:rsidRDefault="001C127C" w:rsidP="0043204B">
      <w:pPr>
        <w:rPr>
          <w:rFonts w:ascii="Arial" w:eastAsia="Arial" w:hAnsi="Arial" w:cs="Arial"/>
          <w:b/>
          <w:i/>
          <w:sz w:val="24"/>
        </w:rPr>
      </w:pPr>
      <w:r w:rsidRPr="00EB058F">
        <w:rPr>
          <w:rFonts w:ascii="Arial" w:eastAsia="Arial" w:hAnsi="Arial" w:cs="Arial"/>
          <w:b/>
          <w:i/>
          <w:sz w:val="24"/>
        </w:rPr>
        <w:t>Summary of SWOT Analysis</w:t>
      </w:r>
    </w:p>
    <w:p w14:paraId="61A94A50" w14:textId="399037F3" w:rsidR="002E3B47" w:rsidRPr="002E3B47" w:rsidRDefault="002E3B47" w:rsidP="002E3B47">
      <w:pPr>
        <w:pStyle w:val="NormalWeb"/>
        <w:spacing w:before="0" w:beforeAutospacing="0" w:after="160" w:afterAutospacing="0" w:line="259" w:lineRule="auto"/>
        <w:rPr>
          <w:rFonts w:ascii="Arial" w:eastAsia="Arial" w:hAnsi="Arial" w:cs="Arial"/>
          <w:sz w:val="22"/>
          <w:szCs w:val="22"/>
        </w:rPr>
      </w:pPr>
      <w:r w:rsidRPr="002E3B47">
        <w:rPr>
          <w:rFonts w:ascii="Arial" w:eastAsia="Arial" w:hAnsi="Arial" w:cs="Arial"/>
          <w:b/>
          <w:bCs/>
          <w:sz w:val="22"/>
          <w:szCs w:val="22"/>
        </w:rPr>
        <w:t>Strengths</w:t>
      </w:r>
      <w:r w:rsidRPr="002E3B47">
        <w:rPr>
          <w:rFonts w:ascii="Arial" w:eastAsia="Arial" w:hAnsi="Arial" w:cs="Arial"/>
          <w:sz w:val="22"/>
          <w:szCs w:val="22"/>
        </w:rPr>
        <w:t>: The CRP faculty believes the Program’s major strength is its high faculty contact for the students. Camaraderie and collegiality shared in CRP make it a welcoming community. The faculty has kept up with robust and growing sponsored research, providing rich opportunities for the students. The high quality of faculty and students with enthusiasm and creativity is another strength of the Program. The faculty and students have strong connections with local and regional stakeholders. Additionally, the connections within the School of Architecture and dual degree programs help to facilitate multi-disciplinary education. The Program offers diverse subjects while maintaining equity and social justice themes across the curriculum, having the capacity to teach in-depth transportation planning, and offering many international learning opportunities.</w:t>
      </w:r>
    </w:p>
    <w:p w14:paraId="0594246B" w14:textId="31F0E927" w:rsidR="002E3B47" w:rsidRPr="002E3B47" w:rsidRDefault="002E3B47" w:rsidP="002E3B47">
      <w:pPr>
        <w:pStyle w:val="NormalWeb"/>
        <w:spacing w:before="0" w:beforeAutospacing="0" w:after="160" w:afterAutospacing="0" w:line="259" w:lineRule="auto"/>
        <w:rPr>
          <w:rFonts w:ascii="Arial" w:eastAsia="Arial" w:hAnsi="Arial" w:cs="Arial"/>
          <w:sz w:val="22"/>
          <w:szCs w:val="22"/>
        </w:rPr>
      </w:pPr>
      <w:r w:rsidRPr="002E3B47">
        <w:rPr>
          <w:rFonts w:ascii="Arial" w:eastAsia="Arial" w:hAnsi="Arial" w:cs="Arial"/>
          <w:b/>
          <w:bCs/>
          <w:sz w:val="22"/>
          <w:szCs w:val="22"/>
        </w:rPr>
        <w:t>Weaknesses</w:t>
      </w:r>
      <w:r w:rsidRPr="002E3B47">
        <w:rPr>
          <w:rFonts w:ascii="Arial" w:eastAsia="Arial" w:hAnsi="Arial" w:cs="Arial"/>
          <w:sz w:val="22"/>
          <w:szCs w:val="22"/>
        </w:rPr>
        <w:t xml:space="preserve">: The CRP faculty identifies the Program’s biggest weakness as a lack of student and faculty diversity. The faculty also observes deficiencies in the current curriculum, for instance, inadequate coordination among core classes, gaps in subject matter (students want more computing/quantitative skills), lack of a consistent, coherent set of environmental planning and policy courses, insufficient practice-oriented courses, and the practicum offerings being ad hoc. The lack of an undergraduate program is </w:t>
      </w:r>
      <w:r w:rsidR="007C63FC">
        <w:rPr>
          <w:rFonts w:ascii="Arial" w:eastAsia="Arial" w:hAnsi="Arial" w:cs="Arial"/>
          <w:sz w:val="22"/>
          <w:szCs w:val="22"/>
        </w:rPr>
        <w:t xml:space="preserve">a </w:t>
      </w:r>
      <w:r w:rsidRPr="002E3B47">
        <w:rPr>
          <w:rFonts w:ascii="Arial" w:eastAsia="Arial" w:hAnsi="Arial" w:cs="Arial"/>
          <w:sz w:val="22"/>
          <w:szCs w:val="22"/>
        </w:rPr>
        <w:t>CRP’s weakness as well. Resource limitation is another weakness of the Program. There has been insufficient financial support for students and recruitment. Program operations are under-resourced in terms of staff time, study space, and software needs. The faculty believes that CRP lacks sufficient school support and is losing program autonomy. CRP faculty size is diminishing due to retirement and sudden deaths, weakening the area in which CRP has had robust offerings in the past, for example, participatory methods and law. CRP also needs to strengthen its visibility nationwide and globally.</w:t>
      </w:r>
    </w:p>
    <w:p w14:paraId="53038743" w14:textId="7E08644C" w:rsidR="002E3B47" w:rsidRPr="002E3B47" w:rsidRDefault="002E3B47" w:rsidP="002E3B47">
      <w:pPr>
        <w:pStyle w:val="NormalWeb"/>
        <w:spacing w:before="0" w:beforeAutospacing="0" w:after="160" w:afterAutospacing="0" w:line="259" w:lineRule="auto"/>
        <w:rPr>
          <w:rFonts w:ascii="Arial" w:eastAsia="Arial" w:hAnsi="Arial" w:cs="Arial"/>
          <w:sz w:val="22"/>
          <w:szCs w:val="22"/>
        </w:rPr>
      </w:pPr>
      <w:r w:rsidRPr="002E3B47">
        <w:rPr>
          <w:rFonts w:ascii="Arial" w:eastAsia="Arial" w:hAnsi="Arial" w:cs="Arial"/>
          <w:b/>
          <w:bCs/>
          <w:sz w:val="22"/>
          <w:szCs w:val="22"/>
        </w:rPr>
        <w:t>Opportunities</w:t>
      </w:r>
      <w:r w:rsidRPr="002E3B47">
        <w:rPr>
          <w:rFonts w:ascii="Arial" w:eastAsia="Arial" w:hAnsi="Arial" w:cs="Arial"/>
          <w:sz w:val="22"/>
          <w:szCs w:val="22"/>
        </w:rPr>
        <w:t xml:space="preserve">: The Program’s Austin location presents grand planning research opportunities. Austin is an excellent living laboratory for researching contemporary planning issues in the United States, as the city and the region are experiencing many of them. The University and the City of Austin have signed an umbrella contract to facilitate research collaborations. State agencies such as the Texas General Land Office and the Texas Department of Transportation are close partners with UT Austin and CRP in tackling development issues facing the Capital region and statewide. There are burgeoning funding opportunities from federal agencies such as NSF, EPA, HUD, and the National Endowment of Arts for research on climate change, </w:t>
      </w:r>
      <w:r w:rsidRPr="002E3B47">
        <w:rPr>
          <w:rFonts w:ascii="Arial" w:eastAsia="Arial" w:hAnsi="Arial" w:cs="Arial"/>
          <w:sz w:val="22"/>
          <w:szCs w:val="22"/>
        </w:rPr>
        <w:lastRenderedPageBreak/>
        <w:t xml:space="preserve">adaptation, and social and environmental justice. Furthermore, the large number of tech firms in Austin offers the potential for CRP to tap into corporate funding for collaborative research. The University initiatives such as the </w:t>
      </w:r>
      <w:proofErr w:type="spellStart"/>
      <w:r w:rsidRPr="002E3B47">
        <w:rPr>
          <w:rFonts w:ascii="Arial" w:eastAsia="Arial" w:hAnsi="Arial" w:cs="Arial"/>
          <w:sz w:val="22"/>
          <w:szCs w:val="22"/>
        </w:rPr>
        <w:t>ConTex</w:t>
      </w:r>
      <w:proofErr w:type="spellEnd"/>
      <w:r w:rsidRPr="002E3B47">
        <w:rPr>
          <w:rFonts w:ascii="Arial" w:eastAsia="Arial" w:hAnsi="Arial" w:cs="Arial"/>
          <w:sz w:val="22"/>
          <w:szCs w:val="22"/>
        </w:rPr>
        <w:t xml:space="preserve"> Programs </w:t>
      </w:r>
      <w:r w:rsidR="003C3078">
        <w:rPr>
          <w:rFonts w:ascii="Arial" w:eastAsia="Arial" w:hAnsi="Arial" w:cs="Arial"/>
          <w:sz w:val="22"/>
          <w:szCs w:val="22"/>
        </w:rPr>
        <w:t>(</w:t>
      </w:r>
      <w:r w:rsidR="000C0E14">
        <w:rPr>
          <w:rFonts w:ascii="Arial" w:eastAsia="Arial" w:hAnsi="Arial" w:cs="Arial"/>
          <w:sz w:val="22"/>
          <w:szCs w:val="22"/>
        </w:rPr>
        <w:t xml:space="preserve">cooperation between </w:t>
      </w:r>
      <w:r w:rsidR="003C3078">
        <w:rPr>
          <w:rFonts w:ascii="Arial" w:eastAsia="Arial" w:hAnsi="Arial" w:cs="Arial"/>
          <w:sz w:val="22"/>
          <w:szCs w:val="22"/>
        </w:rPr>
        <w:t>UT System and Mexico’s National Council of Science and Technology)</w:t>
      </w:r>
      <w:r w:rsidR="000C0E14">
        <w:rPr>
          <w:rFonts w:ascii="Arial" w:eastAsia="Arial" w:hAnsi="Arial" w:cs="Arial"/>
          <w:sz w:val="22"/>
          <w:szCs w:val="22"/>
        </w:rPr>
        <w:t xml:space="preserve"> </w:t>
      </w:r>
      <w:r w:rsidRPr="002E3B47">
        <w:rPr>
          <w:rFonts w:ascii="Arial" w:eastAsia="Arial" w:hAnsi="Arial" w:cs="Arial"/>
          <w:sz w:val="22"/>
          <w:szCs w:val="22"/>
        </w:rPr>
        <w:t>and the new UT Austin Strategic Plan provide excellent opportunities for CRP to collaborate with campus-wide partners. CRP faculty sees the new leadership at the University and School level as an opportunity for the Program to augment its strengths and overcome its weaknesses. CRP’s enthusiastic alum</w:t>
      </w:r>
      <w:r w:rsidR="00FB1EBD">
        <w:rPr>
          <w:rFonts w:ascii="Arial" w:eastAsia="Arial" w:hAnsi="Arial" w:cs="Arial"/>
          <w:sz w:val="22"/>
          <w:szCs w:val="22"/>
        </w:rPr>
        <w:t>ni</w:t>
      </w:r>
      <w:r w:rsidRPr="002E3B47">
        <w:rPr>
          <w:rFonts w:ascii="Arial" w:eastAsia="Arial" w:hAnsi="Arial" w:cs="Arial"/>
          <w:sz w:val="22"/>
          <w:szCs w:val="22"/>
        </w:rPr>
        <w:t xml:space="preserve"> can help build </w:t>
      </w:r>
      <w:r w:rsidR="00C665DF">
        <w:rPr>
          <w:rFonts w:ascii="Arial" w:eastAsia="Arial" w:hAnsi="Arial" w:cs="Arial"/>
          <w:sz w:val="22"/>
          <w:szCs w:val="22"/>
        </w:rPr>
        <w:t>P</w:t>
      </w:r>
      <w:r w:rsidRPr="002E3B47">
        <w:rPr>
          <w:rFonts w:ascii="Arial" w:eastAsia="Arial" w:hAnsi="Arial" w:cs="Arial"/>
          <w:sz w:val="22"/>
          <w:szCs w:val="22"/>
        </w:rPr>
        <w:t>rogram presence and identity, yet they have been under-engaged.  </w:t>
      </w:r>
    </w:p>
    <w:p w14:paraId="0DBBBE90" w14:textId="77777777" w:rsidR="002E3B47" w:rsidRPr="002E3B47" w:rsidRDefault="002E3B47" w:rsidP="002E3B47">
      <w:pPr>
        <w:pStyle w:val="NormalWeb"/>
        <w:spacing w:before="0" w:beforeAutospacing="0" w:after="160" w:afterAutospacing="0" w:line="259" w:lineRule="auto"/>
        <w:rPr>
          <w:rFonts w:ascii="Arial" w:eastAsia="Arial" w:hAnsi="Arial" w:cs="Arial"/>
          <w:sz w:val="22"/>
          <w:szCs w:val="22"/>
        </w:rPr>
      </w:pPr>
      <w:r w:rsidRPr="002E3B47">
        <w:rPr>
          <w:rFonts w:ascii="Arial" w:eastAsia="Arial" w:hAnsi="Arial" w:cs="Arial"/>
          <w:b/>
          <w:bCs/>
          <w:sz w:val="22"/>
          <w:szCs w:val="22"/>
        </w:rPr>
        <w:t>Threats</w:t>
      </w:r>
      <w:r w:rsidRPr="002E3B47">
        <w:rPr>
          <w:rFonts w:ascii="Arial" w:eastAsia="Arial" w:hAnsi="Arial" w:cs="Arial"/>
          <w:sz w:val="22"/>
          <w:szCs w:val="22"/>
        </w:rPr>
        <w:t>: The Program’s location in Austin also presents challenges. CRP faculty worry that the rapidly rising cost of living in Austin and the worsening state political environment have negatively affected the retention and recruitment of students and faculty. Potential economic recession presents a threat, while climate impacts, evidenced by the 2021 winter storm and the annual summer extreme heat, likely make Texas an unattractive place to live. The faculty feels the threat of being undervalued/misunderstood within the School, which consequently restricts faculty hiring and limits funding support for students. CRP has lost many strong applicants to peer institutions due to relatively low levels of assistantships and scholarships.</w:t>
      </w:r>
    </w:p>
    <w:p w14:paraId="2C74350A" w14:textId="3333F06F" w:rsidR="0043204B" w:rsidRPr="00EB058F" w:rsidRDefault="0043204B" w:rsidP="0043204B">
      <w:pPr>
        <w:rPr>
          <w:rFonts w:ascii="Arial" w:eastAsia="Arial" w:hAnsi="Arial" w:cs="Arial"/>
        </w:rPr>
      </w:pPr>
    </w:p>
    <w:p w14:paraId="528177C3" w14:textId="237CBAA2" w:rsidR="001C127C" w:rsidRPr="00EB058F" w:rsidRDefault="001C127C" w:rsidP="001C127C">
      <w:pPr>
        <w:spacing w:after="240" w:line="240" w:lineRule="auto"/>
        <w:rPr>
          <w:rFonts w:ascii="Arial" w:eastAsia="Arial" w:hAnsi="Arial" w:cs="Arial"/>
          <w:b/>
          <w:i/>
          <w:sz w:val="24"/>
        </w:rPr>
      </w:pPr>
      <w:r w:rsidRPr="00EB058F">
        <w:rPr>
          <w:rFonts w:ascii="Arial" w:eastAsia="Arial" w:hAnsi="Arial" w:cs="Arial"/>
          <w:b/>
          <w:i/>
          <w:sz w:val="24"/>
        </w:rPr>
        <w:t xml:space="preserve">Tabulation of SWOT Responses </w:t>
      </w:r>
    </w:p>
    <w:p w14:paraId="4BDC431D" w14:textId="6D8FA9DC" w:rsidR="001C127C" w:rsidRPr="00F15B50" w:rsidRDefault="00F15B50" w:rsidP="00F15B50">
      <w:pPr>
        <w:spacing w:after="240" w:line="240" w:lineRule="auto"/>
        <w:rPr>
          <w:rFonts w:ascii="Arial" w:eastAsia="Arial" w:hAnsi="Arial" w:cs="Arial"/>
          <w:i/>
        </w:rPr>
      </w:pPr>
      <w:r w:rsidRPr="00F15B50">
        <w:rPr>
          <w:rFonts w:ascii="Arial" w:eastAsia="Arial" w:hAnsi="Arial" w:cs="Arial"/>
          <w:i/>
        </w:rPr>
        <w:t xml:space="preserve">Note: </w:t>
      </w:r>
      <w:r w:rsidR="001C127C" w:rsidRPr="00F15B50">
        <w:rPr>
          <w:rFonts w:ascii="Arial" w:eastAsia="Arial" w:hAnsi="Arial" w:cs="Arial"/>
          <w:i/>
        </w:rPr>
        <w:t xml:space="preserve">Column # shows the number of times a topic was raised by the participants in a focus group. Column % is # divided by the total number of participants in the focus group. The percentage indicates the relative importance of the topic viewed by the focus group participants. </w:t>
      </w:r>
    </w:p>
    <w:p w14:paraId="4B8C8368" w14:textId="77777777" w:rsidR="001C127C" w:rsidRPr="00EB058F" w:rsidRDefault="001C127C" w:rsidP="001C127C">
      <w:pPr>
        <w:spacing w:after="240" w:line="240" w:lineRule="auto"/>
        <w:rPr>
          <w:rFonts w:ascii="Arial" w:eastAsia="Arial" w:hAnsi="Arial" w:cs="Arial"/>
          <w:b/>
          <w:sz w:val="24"/>
        </w:rPr>
      </w:pPr>
      <w:r w:rsidRPr="00EB058F">
        <w:rPr>
          <w:rFonts w:ascii="Arial" w:eastAsia="Arial" w:hAnsi="Arial" w:cs="Arial"/>
          <w:b/>
          <w:sz w:val="24"/>
        </w:rPr>
        <w:t>Faculty Focus Group</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170"/>
        <w:gridCol w:w="1260"/>
      </w:tblGrid>
      <w:tr w:rsidR="001C127C" w:rsidRPr="00EB058F" w14:paraId="6C590085" w14:textId="77777777" w:rsidTr="00F07106">
        <w:trPr>
          <w:trHeight w:val="288"/>
        </w:trPr>
        <w:tc>
          <w:tcPr>
            <w:tcW w:w="6835" w:type="dxa"/>
            <w:shd w:val="clear" w:color="auto" w:fill="auto"/>
            <w:noWrap/>
            <w:hideMark/>
          </w:tcPr>
          <w:p w14:paraId="689A1CB9" w14:textId="77777777" w:rsidR="001C127C" w:rsidRPr="00EB058F" w:rsidRDefault="001C127C"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Strengths</w:t>
            </w:r>
          </w:p>
        </w:tc>
        <w:tc>
          <w:tcPr>
            <w:tcW w:w="1170" w:type="dxa"/>
            <w:shd w:val="clear" w:color="auto" w:fill="auto"/>
            <w:hideMark/>
          </w:tcPr>
          <w:p w14:paraId="7B4CCD47"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260" w:type="dxa"/>
            <w:shd w:val="clear" w:color="auto" w:fill="auto"/>
            <w:hideMark/>
          </w:tcPr>
          <w:p w14:paraId="4C6C2875"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1C127C" w:rsidRPr="00EB058F" w14:paraId="18BAE18C" w14:textId="77777777" w:rsidTr="00F07106">
        <w:trPr>
          <w:trHeight w:val="288"/>
        </w:trPr>
        <w:tc>
          <w:tcPr>
            <w:tcW w:w="6835" w:type="dxa"/>
            <w:shd w:val="clear" w:color="auto" w:fill="auto"/>
            <w:hideMark/>
          </w:tcPr>
          <w:p w14:paraId="2D75DD5D"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Supportive faculty/High faculty contact for students</w:t>
            </w:r>
          </w:p>
        </w:tc>
        <w:tc>
          <w:tcPr>
            <w:tcW w:w="1170" w:type="dxa"/>
            <w:shd w:val="clear" w:color="auto" w:fill="auto"/>
            <w:hideMark/>
          </w:tcPr>
          <w:p w14:paraId="1DB9F3C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7</w:t>
            </w:r>
          </w:p>
        </w:tc>
        <w:tc>
          <w:tcPr>
            <w:tcW w:w="1260" w:type="dxa"/>
            <w:shd w:val="clear" w:color="auto" w:fill="auto"/>
            <w:hideMark/>
          </w:tcPr>
          <w:p w14:paraId="01C90B15"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54%</w:t>
            </w:r>
          </w:p>
        </w:tc>
      </w:tr>
      <w:tr w:rsidR="001C127C" w:rsidRPr="00EB058F" w14:paraId="184C96AC" w14:textId="77777777" w:rsidTr="00F07106">
        <w:trPr>
          <w:trHeight w:val="288"/>
        </w:trPr>
        <w:tc>
          <w:tcPr>
            <w:tcW w:w="6835" w:type="dxa"/>
            <w:shd w:val="clear" w:color="auto" w:fill="auto"/>
            <w:hideMark/>
          </w:tcPr>
          <w:p w14:paraId="546B8530"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Camaraderie/Collegiality</w:t>
            </w:r>
          </w:p>
        </w:tc>
        <w:tc>
          <w:tcPr>
            <w:tcW w:w="1170" w:type="dxa"/>
            <w:shd w:val="clear" w:color="auto" w:fill="auto"/>
            <w:hideMark/>
          </w:tcPr>
          <w:p w14:paraId="3BE15E4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260" w:type="dxa"/>
            <w:shd w:val="clear" w:color="auto" w:fill="auto"/>
            <w:hideMark/>
          </w:tcPr>
          <w:p w14:paraId="4FEB7DF9"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1FE1FF5A" w14:textId="77777777" w:rsidTr="00F07106">
        <w:trPr>
          <w:trHeight w:val="288"/>
        </w:trPr>
        <w:tc>
          <w:tcPr>
            <w:tcW w:w="6835" w:type="dxa"/>
            <w:shd w:val="clear" w:color="auto" w:fill="auto"/>
            <w:hideMark/>
          </w:tcPr>
          <w:p w14:paraId="4D3CF676"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Robust and growing research </w:t>
            </w:r>
          </w:p>
        </w:tc>
        <w:tc>
          <w:tcPr>
            <w:tcW w:w="1170" w:type="dxa"/>
            <w:shd w:val="clear" w:color="auto" w:fill="auto"/>
            <w:hideMark/>
          </w:tcPr>
          <w:p w14:paraId="36C7ECA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2ECD9536"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043BEC34" w14:textId="77777777" w:rsidTr="00F07106">
        <w:trPr>
          <w:trHeight w:val="288"/>
        </w:trPr>
        <w:tc>
          <w:tcPr>
            <w:tcW w:w="6835" w:type="dxa"/>
            <w:shd w:val="clear" w:color="auto" w:fill="auto"/>
            <w:hideMark/>
          </w:tcPr>
          <w:p w14:paraId="3C0DE528"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Quality of faculty and students</w:t>
            </w:r>
          </w:p>
        </w:tc>
        <w:tc>
          <w:tcPr>
            <w:tcW w:w="1170" w:type="dxa"/>
            <w:shd w:val="clear" w:color="auto" w:fill="auto"/>
            <w:hideMark/>
          </w:tcPr>
          <w:p w14:paraId="7C1CF19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7D6E1C2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15DC5922" w14:textId="77777777" w:rsidTr="00F07106">
        <w:trPr>
          <w:trHeight w:val="288"/>
        </w:trPr>
        <w:tc>
          <w:tcPr>
            <w:tcW w:w="6835" w:type="dxa"/>
            <w:shd w:val="clear" w:color="auto" w:fill="auto"/>
            <w:hideMark/>
          </w:tcPr>
          <w:p w14:paraId="09E13221"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Depth in transportation planning</w:t>
            </w:r>
          </w:p>
        </w:tc>
        <w:tc>
          <w:tcPr>
            <w:tcW w:w="1170" w:type="dxa"/>
            <w:shd w:val="clear" w:color="auto" w:fill="auto"/>
            <w:hideMark/>
          </w:tcPr>
          <w:p w14:paraId="1F4CC80C"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5FA346B4"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26B0AB94" w14:textId="77777777" w:rsidTr="00F07106">
        <w:trPr>
          <w:trHeight w:val="288"/>
        </w:trPr>
        <w:tc>
          <w:tcPr>
            <w:tcW w:w="6835" w:type="dxa"/>
            <w:shd w:val="clear" w:color="auto" w:fill="auto"/>
            <w:hideMark/>
          </w:tcPr>
          <w:p w14:paraId="41543CDA"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Faculty and student connections with regional/local stakeholders</w:t>
            </w:r>
          </w:p>
        </w:tc>
        <w:tc>
          <w:tcPr>
            <w:tcW w:w="1170" w:type="dxa"/>
            <w:shd w:val="clear" w:color="auto" w:fill="auto"/>
            <w:hideMark/>
          </w:tcPr>
          <w:p w14:paraId="57AF465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7A298A6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39778C72" w14:textId="77777777" w:rsidTr="00F07106">
        <w:trPr>
          <w:trHeight w:val="288"/>
        </w:trPr>
        <w:tc>
          <w:tcPr>
            <w:tcW w:w="6835" w:type="dxa"/>
            <w:shd w:val="clear" w:color="auto" w:fill="auto"/>
            <w:hideMark/>
          </w:tcPr>
          <w:p w14:paraId="62B30BEE"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Student quality and enthusiasm/creativity</w:t>
            </w:r>
          </w:p>
        </w:tc>
        <w:tc>
          <w:tcPr>
            <w:tcW w:w="1170" w:type="dxa"/>
            <w:shd w:val="clear" w:color="auto" w:fill="auto"/>
            <w:hideMark/>
          </w:tcPr>
          <w:p w14:paraId="09DD8806"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260" w:type="dxa"/>
            <w:shd w:val="clear" w:color="auto" w:fill="auto"/>
            <w:hideMark/>
          </w:tcPr>
          <w:p w14:paraId="12B80A8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7A3FB47E" w14:textId="77777777" w:rsidTr="00F07106">
        <w:trPr>
          <w:trHeight w:val="288"/>
        </w:trPr>
        <w:tc>
          <w:tcPr>
            <w:tcW w:w="6835" w:type="dxa"/>
            <w:shd w:val="clear" w:color="auto" w:fill="auto"/>
            <w:hideMark/>
          </w:tcPr>
          <w:p w14:paraId="3A53B0E1"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Connections within SOA degree programs / Dual degree programs</w:t>
            </w:r>
          </w:p>
        </w:tc>
        <w:tc>
          <w:tcPr>
            <w:tcW w:w="1170" w:type="dxa"/>
            <w:shd w:val="clear" w:color="auto" w:fill="auto"/>
            <w:hideMark/>
          </w:tcPr>
          <w:p w14:paraId="37B57BC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260" w:type="dxa"/>
            <w:shd w:val="clear" w:color="auto" w:fill="auto"/>
            <w:hideMark/>
          </w:tcPr>
          <w:p w14:paraId="485B8665"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40C46D91" w14:textId="77777777" w:rsidTr="00F07106">
        <w:trPr>
          <w:trHeight w:val="288"/>
        </w:trPr>
        <w:tc>
          <w:tcPr>
            <w:tcW w:w="6835" w:type="dxa"/>
            <w:shd w:val="clear" w:color="auto" w:fill="auto"/>
            <w:hideMark/>
          </w:tcPr>
          <w:p w14:paraId="78FC43E0"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Equity and social justice themes cut across the curriculum</w:t>
            </w:r>
          </w:p>
        </w:tc>
        <w:tc>
          <w:tcPr>
            <w:tcW w:w="1170" w:type="dxa"/>
            <w:shd w:val="clear" w:color="auto" w:fill="auto"/>
            <w:hideMark/>
          </w:tcPr>
          <w:p w14:paraId="00C4DD3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260" w:type="dxa"/>
            <w:shd w:val="clear" w:color="auto" w:fill="auto"/>
            <w:hideMark/>
          </w:tcPr>
          <w:p w14:paraId="1B665B2C"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26637633" w14:textId="77777777" w:rsidTr="00F07106">
        <w:trPr>
          <w:trHeight w:val="288"/>
        </w:trPr>
        <w:tc>
          <w:tcPr>
            <w:tcW w:w="6835" w:type="dxa"/>
            <w:shd w:val="clear" w:color="auto" w:fill="auto"/>
            <w:hideMark/>
          </w:tcPr>
          <w:p w14:paraId="4AAC3D10"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Research opportunities for students</w:t>
            </w:r>
          </w:p>
        </w:tc>
        <w:tc>
          <w:tcPr>
            <w:tcW w:w="1170" w:type="dxa"/>
            <w:shd w:val="clear" w:color="auto" w:fill="auto"/>
            <w:hideMark/>
          </w:tcPr>
          <w:p w14:paraId="4CAF67D4"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260" w:type="dxa"/>
            <w:shd w:val="clear" w:color="auto" w:fill="auto"/>
            <w:hideMark/>
          </w:tcPr>
          <w:p w14:paraId="002F01C4"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r w:rsidR="001C127C" w:rsidRPr="00EB058F" w14:paraId="0BAA19DE" w14:textId="77777777" w:rsidTr="00F07106">
        <w:trPr>
          <w:trHeight w:val="288"/>
        </w:trPr>
        <w:tc>
          <w:tcPr>
            <w:tcW w:w="6835" w:type="dxa"/>
            <w:shd w:val="clear" w:color="auto" w:fill="auto"/>
            <w:hideMark/>
          </w:tcPr>
          <w:p w14:paraId="50BA4CA2"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International opportunities</w:t>
            </w:r>
          </w:p>
        </w:tc>
        <w:tc>
          <w:tcPr>
            <w:tcW w:w="1170" w:type="dxa"/>
            <w:shd w:val="clear" w:color="auto" w:fill="auto"/>
            <w:hideMark/>
          </w:tcPr>
          <w:p w14:paraId="161ABD5E"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260" w:type="dxa"/>
            <w:shd w:val="clear" w:color="auto" w:fill="auto"/>
            <w:hideMark/>
          </w:tcPr>
          <w:p w14:paraId="1ADF82D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bl>
    <w:p w14:paraId="17AF04E3" w14:textId="77777777" w:rsidR="001C127C" w:rsidRPr="00EB058F" w:rsidRDefault="001C127C" w:rsidP="001C127C">
      <w:pPr>
        <w:spacing w:after="240" w:line="240" w:lineRule="auto"/>
        <w:rPr>
          <w:rFonts w:ascii="Arial" w:hAnsi="Arial" w:cs="Arial"/>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1125"/>
        <w:gridCol w:w="1260"/>
      </w:tblGrid>
      <w:tr w:rsidR="001C127C" w:rsidRPr="00EB058F" w14:paraId="3F695B3C" w14:textId="77777777" w:rsidTr="00F07106">
        <w:trPr>
          <w:trHeight w:val="288"/>
        </w:trPr>
        <w:tc>
          <w:tcPr>
            <w:tcW w:w="6880" w:type="dxa"/>
            <w:shd w:val="clear" w:color="auto" w:fill="auto"/>
            <w:noWrap/>
            <w:hideMark/>
          </w:tcPr>
          <w:p w14:paraId="305B2486" w14:textId="77777777" w:rsidR="001C127C" w:rsidRPr="00EB058F" w:rsidRDefault="001C127C"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Weaknesses</w:t>
            </w:r>
          </w:p>
        </w:tc>
        <w:tc>
          <w:tcPr>
            <w:tcW w:w="1125" w:type="dxa"/>
            <w:shd w:val="clear" w:color="auto" w:fill="auto"/>
            <w:hideMark/>
          </w:tcPr>
          <w:p w14:paraId="3394FB07"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260" w:type="dxa"/>
            <w:shd w:val="clear" w:color="auto" w:fill="auto"/>
            <w:hideMark/>
          </w:tcPr>
          <w:p w14:paraId="756F06EB"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1C127C" w:rsidRPr="00EB058F" w14:paraId="01B697FF" w14:textId="77777777" w:rsidTr="00F07106">
        <w:trPr>
          <w:trHeight w:val="288"/>
        </w:trPr>
        <w:tc>
          <w:tcPr>
            <w:tcW w:w="6880" w:type="dxa"/>
            <w:shd w:val="clear" w:color="auto" w:fill="auto"/>
            <w:hideMark/>
          </w:tcPr>
          <w:p w14:paraId="47DDDBFF"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student/faculty diversity</w:t>
            </w:r>
          </w:p>
        </w:tc>
        <w:tc>
          <w:tcPr>
            <w:tcW w:w="1125" w:type="dxa"/>
            <w:shd w:val="clear" w:color="auto" w:fill="auto"/>
            <w:hideMark/>
          </w:tcPr>
          <w:p w14:paraId="254D9F4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c>
          <w:tcPr>
            <w:tcW w:w="1260" w:type="dxa"/>
            <w:shd w:val="clear" w:color="auto" w:fill="auto"/>
            <w:hideMark/>
          </w:tcPr>
          <w:p w14:paraId="2DE33D6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62%</w:t>
            </w:r>
          </w:p>
        </w:tc>
      </w:tr>
      <w:tr w:rsidR="001C127C" w:rsidRPr="00EB058F" w14:paraId="0690F2FF" w14:textId="77777777" w:rsidTr="00F07106">
        <w:trPr>
          <w:trHeight w:val="864"/>
        </w:trPr>
        <w:tc>
          <w:tcPr>
            <w:tcW w:w="6880" w:type="dxa"/>
            <w:shd w:val="clear" w:color="auto" w:fill="auto"/>
            <w:hideMark/>
          </w:tcPr>
          <w:p w14:paraId="54F1B860" w14:textId="775ABDD6"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Subject matter gaps (students want more computing/quantitative skills); Lack of consistent, coherent set of env</w:t>
            </w:r>
            <w:r w:rsidR="007C63FC">
              <w:rPr>
                <w:rFonts w:ascii="Arial" w:eastAsia="Times New Roman" w:hAnsi="Arial" w:cs="Arial"/>
                <w:color w:val="000000"/>
                <w:lang w:eastAsia="zh-CN"/>
              </w:rPr>
              <w:t>ironmental</w:t>
            </w:r>
            <w:r w:rsidRPr="00EB058F">
              <w:rPr>
                <w:rFonts w:ascii="Arial" w:eastAsia="Times New Roman" w:hAnsi="Arial" w:cs="Arial"/>
                <w:color w:val="000000"/>
                <w:lang w:eastAsia="zh-CN"/>
              </w:rPr>
              <w:t xml:space="preserve"> planning and policy courses; Lack of practice-oriented courses</w:t>
            </w:r>
          </w:p>
        </w:tc>
        <w:tc>
          <w:tcPr>
            <w:tcW w:w="1125" w:type="dxa"/>
            <w:shd w:val="clear" w:color="auto" w:fill="auto"/>
            <w:hideMark/>
          </w:tcPr>
          <w:p w14:paraId="583B113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260" w:type="dxa"/>
            <w:shd w:val="clear" w:color="auto" w:fill="auto"/>
            <w:hideMark/>
          </w:tcPr>
          <w:p w14:paraId="6D0F7F3B"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1E9F1A58" w14:textId="77777777" w:rsidTr="00F07106">
        <w:trPr>
          <w:trHeight w:val="288"/>
        </w:trPr>
        <w:tc>
          <w:tcPr>
            <w:tcW w:w="6880" w:type="dxa"/>
            <w:shd w:val="clear" w:color="auto" w:fill="auto"/>
            <w:hideMark/>
          </w:tcPr>
          <w:p w14:paraId="01C6DE28"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lastRenderedPageBreak/>
              <w:t>Lack of financial support for students and recruitment</w:t>
            </w:r>
          </w:p>
        </w:tc>
        <w:tc>
          <w:tcPr>
            <w:tcW w:w="1125" w:type="dxa"/>
            <w:shd w:val="clear" w:color="auto" w:fill="auto"/>
            <w:hideMark/>
          </w:tcPr>
          <w:p w14:paraId="45455CE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260" w:type="dxa"/>
            <w:shd w:val="clear" w:color="auto" w:fill="auto"/>
            <w:hideMark/>
          </w:tcPr>
          <w:p w14:paraId="1108EDF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4B4B50C3" w14:textId="77777777" w:rsidTr="00F07106">
        <w:trPr>
          <w:trHeight w:val="288"/>
        </w:trPr>
        <w:tc>
          <w:tcPr>
            <w:tcW w:w="6880" w:type="dxa"/>
            <w:shd w:val="clear" w:color="auto" w:fill="auto"/>
            <w:hideMark/>
          </w:tcPr>
          <w:p w14:paraId="58C2591D"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Need more coordination among core classes; Practicums are ad hoc</w:t>
            </w:r>
          </w:p>
        </w:tc>
        <w:tc>
          <w:tcPr>
            <w:tcW w:w="1125" w:type="dxa"/>
            <w:shd w:val="clear" w:color="auto" w:fill="auto"/>
            <w:hideMark/>
          </w:tcPr>
          <w:p w14:paraId="32E1A1C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15071207"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733F76FD" w14:textId="77777777" w:rsidTr="00F07106">
        <w:trPr>
          <w:trHeight w:val="288"/>
        </w:trPr>
        <w:tc>
          <w:tcPr>
            <w:tcW w:w="6880" w:type="dxa"/>
            <w:shd w:val="clear" w:color="auto" w:fill="auto"/>
            <w:hideMark/>
          </w:tcPr>
          <w:p w14:paraId="236627DA"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undergrad program</w:t>
            </w:r>
          </w:p>
        </w:tc>
        <w:tc>
          <w:tcPr>
            <w:tcW w:w="1125" w:type="dxa"/>
            <w:shd w:val="clear" w:color="auto" w:fill="auto"/>
            <w:hideMark/>
          </w:tcPr>
          <w:p w14:paraId="211395F6"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076CC7F3"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363E5360" w14:textId="77777777" w:rsidTr="00F07106">
        <w:trPr>
          <w:trHeight w:val="576"/>
        </w:trPr>
        <w:tc>
          <w:tcPr>
            <w:tcW w:w="6880" w:type="dxa"/>
            <w:shd w:val="clear" w:color="auto" w:fill="auto"/>
            <w:hideMark/>
          </w:tcPr>
          <w:p w14:paraId="64C4AD36" w14:textId="6F31A284"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Under resourced staff / increasing burdens for faculty and students; Under resourced (IT, space); </w:t>
            </w:r>
            <w:r w:rsidR="007C63FC">
              <w:rPr>
                <w:rFonts w:ascii="Arial" w:eastAsia="Times New Roman" w:hAnsi="Arial" w:cs="Arial"/>
                <w:color w:val="000000"/>
                <w:lang w:eastAsia="zh-CN"/>
              </w:rPr>
              <w:t>Li</w:t>
            </w:r>
            <w:r w:rsidR="007C63FC" w:rsidRPr="00EB058F">
              <w:rPr>
                <w:rFonts w:ascii="Arial" w:eastAsia="Times New Roman" w:hAnsi="Arial" w:cs="Arial"/>
                <w:color w:val="000000"/>
                <w:lang w:eastAsia="zh-CN"/>
              </w:rPr>
              <w:t xml:space="preserve">mited </w:t>
            </w:r>
            <w:r w:rsidRPr="00EB058F">
              <w:rPr>
                <w:rFonts w:ascii="Arial" w:eastAsia="Times New Roman" w:hAnsi="Arial" w:cs="Arial"/>
                <w:color w:val="000000"/>
                <w:lang w:eastAsia="zh-CN"/>
              </w:rPr>
              <w:t>resources for students</w:t>
            </w:r>
          </w:p>
        </w:tc>
        <w:tc>
          <w:tcPr>
            <w:tcW w:w="1125" w:type="dxa"/>
            <w:shd w:val="clear" w:color="auto" w:fill="auto"/>
            <w:hideMark/>
          </w:tcPr>
          <w:p w14:paraId="6835E0A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75F795E4"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4BA65B98" w14:textId="77777777" w:rsidTr="00F07106">
        <w:trPr>
          <w:trHeight w:val="288"/>
        </w:trPr>
        <w:tc>
          <w:tcPr>
            <w:tcW w:w="6880" w:type="dxa"/>
            <w:shd w:val="clear" w:color="auto" w:fill="auto"/>
            <w:hideMark/>
          </w:tcPr>
          <w:p w14:paraId="101153FB"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school support</w:t>
            </w:r>
          </w:p>
        </w:tc>
        <w:tc>
          <w:tcPr>
            <w:tcW w:w="1125" w:type="dxa"/>
            <w:shd w:val="clear" w:color="auto" w:fill="auto"/>
            <w:hideMark/>
          </w:tcPr>
          <w:p w14:paraId="03CF905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260" w:type="dxa"/>
            <w:shd w:val="clear" w:color="auto" w:fill="auto"/>
            <w:hideMark/>
          </w:tcPr>
          <w:p w14:paraId="4CE01585"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20C6FA91" w14:textId="77777777" w:rsidTr="00F07106">
        <w:trPr>
          <w:trHeight w:val="288"/>
        </w:trPr>
        <w:tc>
          <w:tcPr>
            <w:tcW w:w="6880" w:type="dxa"/>
            <w:shd w:val="clear" w:color="auto" w:fill="auto"/>
            <w:hideMark/>
          </w:tcPr>
          <w:p w14:paraId="4814AC9C"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independence (governance)</w:t>
            </w:r>
          </w:p>
        </w:tc>
        <w:tc>
          <w:tcPr>
            <w:tcW w:w="1125" w:type="dxa"/>
            <w:shd w:val="clear" w:color="auto" w:fill="auto"/>
            <w:hideMark/>
          </w:tcPr>
          <w:p w14:paraId="5C2EC71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260" w:type="dxa"/>
            <w:shd w:val="clear" w:color="auto" w:fill="auto"/>
            <w:hideMark/>
          </w:tcPr>
          <w:p w14:paraId="0997D4A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17A62D2D" w14:textId="77777777" w:rsidTr="00F07106">
        <w:trPr>
          <w:trHeight w:val="576"/>
        </w:trPr>
        <w:tc>
          <w:tcPr>
            <w:tcW w:w="6880" w:type="dxa"/>
            <w:shd w:val="clear" w:color="auto" w:fill="auto"/>
            <w:hideMark/>
          </w:tcPr>
          <w:p w14:paraId="0C8760F9"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Diminishing faculty numbers and resources/ About to lose strength in participatory method</w:t>
            </w:r>
          </w:p>
        </w:tc>
        <w:tc>
          <w:tcPr>
            <w:tcW w:w="1125" w:type="dxa"/>
            <w:shd w:val="clear" w:color="auto" w:fill="auto"/>
            <w:hideMark/>
          </w:tcPr>
          <w:p w14:paraId="409FF13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260" w:type="dxa"/>
            <w:shd w:val="clear" w:color="auto" w:fill="auto"/>
            <w:hideMark/>
          </w:tcPr>
          <w:p w14:paraId="52F4E29B"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5D2655EC" w14:textId="77777777" w:rsidTr="00F07106">
        <w:trPr>
          <w:trHeight w:val="288"/>
        </w:trPr>
        <w:tc>
          <w:tcPr>
            <w:tcW w:w="6880" w:type="dxa"/>
            <w:shd w:val="clear" w:color="auto" w:fill="auto"/>
            <w:hideMark/>
          </w:tcPr>
          <w:p w14:paraId="5D1FDB28"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national visibility</w:t>
            </w:r>
          </w:p>
        </w:tc>
        <w:tc>
          <w:tcPr>
            <w:tcW w:w="1125" w:type="dxa"/>
            <w:shd w:val="clear" w:color="auto" w:fill="auto"/>
            <w:hideMark/>
          </w:tcPr>
          <w:p w14:paraId="2A27762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260" w:type="dxa"/>
            <w:shd w:val="clear" w:color="auto" w:fill="auto"/>
            <w:hideMark/>
          </w:tcPr>
          <w:p w14:paraId="46EBBFB5"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bl>
    <w:p w14:paraId="22BB3067" w14:textId="77777777" w:rsidR="001C127C" w:rsidRPr="00EB058F" w:rsidRDefault="001C127C" w:rsidP="001C127C">
      <w:pPr>
        <w:spacing w:after="240" w:line="240" w:lineRule="auto"/>
        <w:rPr>
          <w:rFonts w:ascii="Arial" w:hAnsi="Arial" w:cs="Arial"/>
        </w:rPr>
      </w:pPr>
    </w:p>
    <w:tbl>
      <w:tblPr>
        <w:tblW w:w="9320" w:type="dxa"/>
        <w:tblInd w:w="-5" w:type="dxa"/>
        <w:tblLook w:val="04A0" w:firstRow="1" w:lastRow="0" w:firstColumn="1" w:lastColumn="0" w:noHBand="0" w:noVBand="1"/>
      </w:tblPr>
      <w:tblGrid>
        <w:gridCol w:w="6880"/>
        <w:gridCol w:w="1260"/>
        <w:gridCol w:w="1180"/>
      </w:tblGrid>
      <w:tr w:rsidR="001C127C" w:rsidRPr="00EB058F" w14:paraId="21A22221" w14:textId="77777777" w:rsidTr="00F07106">
        <w:trPr>
          <w:trHeight w:val="288"/>
        </w:trPr>
        <w:tc>
          <w:tcPr>
            <w:tcW w:w="6880" w:type="dxa"/>
            <w:tcBorders>
              <w:top w:val="single" w:sz="4" w:space="0" w:color="auto"/>
              <w:left w:val="single" w:sz="4" w:space="0" w:color="auto"/>
              <w:bottom w:val="single" w:sz="4" w:space="0" w:color="auto"/>
              <w:right w:val="single" w:sz="4" w:space="0" w:color="auto"/>
            </w:tcBorders>
            <w:shd w:val="clear" w:color="auto" w:fill="auto"/>
            <w:noWrap/>
            <w:hideMark/>
          </w:tcPr>
          <w:p w14:paraId="023CA7F4" w14:textId="77777777" w:rsidR="001C127C" w:rsidRPr="00EB058F" w:rsidRDefault="001C127C"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Opportunities</w:t>
            </w:r>
          </w:p>
        </w:tc>
        <w:tc>
          <w:tcPr>
            <w:tcW w:w="1260" w:type="dxa"/>
            <w:tcBorders>
              <w:top w:val="single" w:sz="4" w:space="0" w:color="auto"/>
              <w:left w:val="nil"/>
              <w:bottom w:val="single" w:sz="4" w:space="0" w:color="auto"/>
              <w:right w:val="single" w:sz="4" w:space="0" w:color="auto"/>
            </w:tcBorders>
            <w:shd w:val="clear" w:color="auto" w:fill="auto"/>
            <w:hideMark/>
          </w:tcPr>
          <w:p w14:paraId="6C03E885"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180" w:type="dxa"/>
            <w:tcBorders>
              <w:top w:val="single" w:sz="4" w:space="0" w:color="auto"/>
              <w:left w:val="nil"/>
              <w:bottom w:val="single" w:sz="4" w:space="0" w:color="auto"/>
              <w:right w:val="single" w:sz="4" w:space="0" w:color="auto"/>
            </w:tcBorders>
            <w:shd w:val="clear" w:color="auto" w:fill="auto"/>
            <w:hideMark/>
          </w:tcPr>
          <w:p w14:paraId="6CFC2EF3"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1C127C" w:rsidRPr="00EB058F" w14:paraId="3AC12270"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64041D95"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Research collaborations: CoA-UT umbrella contract; GLO; CoA initiatives</w:t>
            </w:r>
          </w:p>
        </w:tc>
        <w:tc>
          <w:tcPr>
            <w:tcW w:w="1260" w:type="dxa"/>
            <w:tcBorders>
              <w:top w:val="nil"/>
              <w:left w:val="nil"/>
              <w:bottom w:val="single" w:sz="4" w:space="0" w:color="auto"/>
              <w:right w:val="single" w:sz="4" w:space="0" w:color="auto"/>
            </w:tcBorders>
            <w:shd w:val="clear" w:color="auto" w:fill="auto"/>
            <w:hideMark/>
          </w:tcPr>
          <w:p w14:paraId="0CEFD5EB"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7</w:t>
            </w:r>
          </w:p>
        </w:tc>
        <w:tc>
          <w:tcPr>
            <w:tcW w:w="1180" w:type="dxa"/>
            <w:tcBorders>
              <w:top w:val="nil"/>
              <w:left w:val="nil"/>
              <w:bottom w:val="single" w:sz="4" w:space="0" w:color="auto"/>
              <w:right w:val="single" w:sz="4" w:space="0" w:color="auto"/>
            </w:tcBorders>
            <w:shd w:val="clear" w:color="auto" w:fill="auto"/>
            <w:hideMark/>
          </w:tcPr>
          <w:p w14:paraId="67EE445A"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54%</w:t>
            </w:r>
          </w:p>
        </w:tc>
      </w:tr>
      <w:tr w:rsidR="001C127C" w:rsidRPr="00EB058F" w14:paraId="73376654"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1E52F230"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New leadership (UT, SOA)</w:t>
            </w:r>
          </w:p>
        </w:tc>
        <w:tc>
          <w:tcPr>
            <w:tcW w:w="1260" w:type="dxa"/>
            <w:tcBorders>
              <w:top w:val="nil"/>
              <w:left w:val="nil"/>
              <w:bottom w:val="single" w:sz="4" w:space="0" w:color="auto"/>
              <w:right w:val="single" w:sz="4" w:space="0" w:color="auto"/>
            </w:tcBorders>
            <w:shd w:val="clear" w:color="auto" w:fill="auto"/>
            <w:hideMark/>
          </w:tcPr>
          <w:p w14:paraId="6F21EA8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w:t>
            </w:r>
          </w:p>
        </w:tc>
        <w:tc>
          <w:tcPr>
            <w:tcW w:w="1180" w:type="dxa"/>
            <w:tcBorders>
              <w:top w:val="nil"/>
              <w:left w:val="nil"/>
              <w:bottom w:val="single" w:sz="4" w:space="0" w:color="auto"/>
              <w:right w:val="single" w:sz="4" w:space="0" w:color="auto"/>
            </w:tcBorders>
            <w:shd w:val="clear" w:color="auto" w:fill="auto"/>
            <w:hideMark/>
          </w:tcPr>
          <w:p w14:paraId="033068F6"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38%</w:t>
            </w:r>
          </w:p>
        </w:tc>
      </w:tr>
      <w:tr w:rsidR="001C127C" w:rsidRPr="00EB058F" w14:paraId="121193CA"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2F5D90DE" w14:textId="77777777" w:rsidR="001C127C" w:rsidRPr="00EB058F" w:rsidRDefault="001C127C" w:rsidP="00F07106">
            <w:pPr>
              <w:spacing w:after="0" w:line="240" w:lineRule="auto"/>
              <w:rPr>
                <w:rFonts w:ascii="Arial" w:eastAsia="Times New Roman" w:hAnsi="Arial" w:cs="Arial"/>
                <w:color w:val="000000"/>
                <w:lang w:eastAsia="zh-CN"/>
              </w:rPr>
            </w:pPr>
            <w:proofErr w:type="spellStart"/>
            <w:r w:rsidRPr="00EB058F">
              <w:rPr>
                <w:rFonts w:ascii="Arial" w:eastAsia="Times New Roman" w:hAnsi="Arial" w:cs="Arial"/>
                <w:color w:val="000000"/>
                <w:lang w:eastAsia="zh-CN"/>
              </w:rPr>
              <w:t>ConTex</w:t>
            </w:r>
            <w:proofErr w:type="spellEnd"/>
            <w:r w:rsidRPr="00EB058F">
              <w:rPr>
                <w:rFonts w:ascii="Arial" w:eastAsia="Times New Roman" w:hAnsi="Arial" w:cs="Arial"/>
                <w:color w:val="000000"/>
                <w:lang w:eastAsia="zh-CN"/>
              </w:rPr>
              <w:t>, relationship with Mexico; CSD funded research</w:t>
            </w:r>
          </w:p>
        </w:tc>
        <w:tc>
          <w:tcPr>
            <w:tcW w:w="1260" w:type="dxa"/>
            <w:tcBorders>
              <w:top w:val="nil"/>
              <w:left w:val="nil"/>
              <w:bottom w:val="single" w:sz="4" w:space="0" w:color="auto"/>
              <w:right w:val="single" w:sz="4" w:space="0" w:color="auto"/>
            </w:tcBorders>
            <w:shd w:val="clear" w:color="auto" w:fill="auto"/>
            <w:hideMark/>
          </w:tcPr>
          <w:p w14:paraId="338B51DE"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180" w:type="dxa"/>
            <w:tcBorders>
              <w:top w:val="nil"/>
              <w:left w:val="nil"/>
              <w:bottom w:val="single" w:sz="4" w:space="0" w:color="auto"/>
              <w:right w:val="single" w:sz="4" w:space="0" w:color="auto"/>
            </w:tcBorders>
            <w:shd w:val="clear" w:color="auto" w:fill="auto"/>
            <w:hideMark/>
          </w:tcPr>
          <w:p w14:paraId="02D0747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16A1A3E3"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475F5E96" w14:textId="5E3491D2"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Alumni, enthusiastic but under-engaged to build </w:t>
            </w:r>
            <w:r w:rsidR="00C665DF">
              <w:rPr>
                <w:rFonts w:ascii="Arial" w:eastAsia="Times New Roman" w:hAnsi="Arial" w:cs="Arial"/>
                <w:color w:val="000000"/>
                <w:lang w:eastAsia="zh-CN"/>
              </w:rPr>
              <w:t>P</w:t>
            </w:r>
            <w:r w:rsidR="00C665DF" w:rsidRPr="00EB058F">
              <w:rPr>
                <w:rFonts w:ascii="Arial" w:eastAsia="Times New Roman" w:hAnsi="Arial" w:cs="Arial"/>
                <w:color w:val="000000"/>
                <w:lang w:eastAsia="zh-CN"/>
              </w:rPr>
              <w:t xml:space="preserve">rogram </w:t>
            </w:r>
            <w:r w:rsidRPr="00EB058F">
              <w:rPr>
                <w:rFonts w:ascii="Arial" w:eastAsia="Times New Roman" w:hAnsi="Arial" w:cs="Arial"/>
                <w:color w:val="000000"/>
                <w:lang w:eastAsia="zh-CN"/>
              </w:rPr>
              <w:t>presence/identity</w:t>
            </w:r>
          </w:p>
        </w:tc>
        <w:tc>
          <w:tcPr>
            <w:tcW w:w="1260" w:type="dxa"/>
            <w:tcBorders>
              <w:top w:val="nil"/>
              <w:left w:val="nil"/>
              <w:bottom w:val="single" w:sz="4" w:space="0" w:color="auto"/>
              <w:right w:val="single" w:sz="4" w:space="0" w:color="auto"/>
            </w:tcBorders>
            <w:shd w:val="clear" w:color="auto" w:fill="auto"/>
            <w:hideMark/>
          </w:tcPr>
          <w:p w14:paraId="30BC85CC"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180" w:type="dxa"/>
            <w:tcBorders>
              <w:top w:val="nil"/>
              <w:left w:val="nil"/>
              <w:bottom w:val="single" w:sz="4" w:space="0" w:color="auto"/>
              <w:right w:val="single" w:sz="4" w:space="0" w:color="auto"/>
            </w:tcBorders>
            <w:shd w:val="clear" w:color="auto" w:fill="auto"/>
            <w:hideMark/>
          </w:tcPr>
          <w:p w14:paraId="4B65ACC3"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6B2FE22D" w14:textId="77777777" w:rsidTr="00F07106">
        <w:trPr>
          <w:trHeight w:val="576"/>
        </w:trPr>
        <w:tc>
          <w:tcPr>
            <w:tcW w:w="6880" w:type="dxa"/>
            <w:tcBorders>
              <w:top w:val="nil"/>
              <w:left w:val="single" w:sz="4" w:space="0" w:color="auto"/>
              <w:bottom w:val="single" w:sz="4" w:space="0" w:color="auto"/>
              <w:right w:val="single" w:sz="4" w:space="0" w:color="auto"/>
            </w:tcBorders>
            <w:shd w:val="clear" w:color="auto" w:fill="auto"/>
            <w:hideMark/>
          </w:tcPr>
          <w:p w14:paraId="5218F648" w14:textId="6D1526E5"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Burgeoning opportunities for research and practice (env</w:t>
            </w:r>
            <w:r w:rsidR="00AE0D9E">
              <w:rPr>
                <w:rFonts w:ascii="Arial" w:eastAsia="Times New Roman" w:hAnsi="Arial" w:cs="Arial"/>
                <w:color w:val="000000"/>
                <w:lang w:eastAsia="zh-CN"/>
              </w:rPr>
              <w:t>ironmental</w:t>
            </w:r>
            <w:r w:rsidRPr="00EB058F">
              <w:rPr>
                <w:rFonts w:ascii="Arial" w:eastAsia="Times New Roman" w:hAnsi="Arial" w:cs="Arial"/>
                <w:color w:val="000000"/>
                <w:lang w:eastAsia="zh-CN"/>
              </w:rPr>
              <w:t>, housing); NEA, NSF climate funding; Climate adaptation funding</w:t>
            </w:r>
          </w:p>
        </w:tc>
        <w:tc>
          <w:tcPr>
            <w:tcW w:w="1260" w:type="dxa"/>
            <w:tcBorders>
              <w:top w:val="nil"/>
              <w:left w:val="nil"/>
              <w:bottom w:val="single" w:sz="4" w:space="0" w:color="auto"/>
              <w:right w:val="single" w:sz="4" w:space="0" w:color="auto"/>
            </w:tcBorders>
            <w:shd w:val="clear" w:color="auto" w:fill="auto"/>
            <w:hideMark/>
          </w:tcPr>
          <w:p w14:paraId="22AD188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180" w:type="dxa"/>
            <w:tcBorders>
              <w:top w:val="nil"/>
              <w:left w:val="nil"/>
              <w:bottom w:val="single" w:sz="4" w:space="0" w:color="auto"/>
              <w:right w:val="single" w:sz="4" w:space="0" w:color="auto"/>
            </w:tcBorders>
            <w:shd w:val="clear" w:color="auto" w:fill="auto"/>
            <w:hideMark/>
          </w:tcPr>
          <w:p w14:paraId="65939E6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037EC289"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2704CA9D"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Austin tech firms (corporate money to CRP)</w:t>
            </w:r>
          </w:p>
        </w:tc>
        <w:tc>
          <w:tcPr>
            <w:tcW w:w="1260" w:type="dxa"/>
            <w:tcBorders>
              <w:top w:val="nil"/>
              <w:left w:val="nil"/>
              <w:bottom w:val="single" w:sz="4" w:space="0" w:color="auto"/>
              <w:right w:val="single" w:sz="4" w:space="0" w:color="auto"/>
            </w:tcBorders>
            <w:shd w:val="clear" w:color="auto" w:fill="auto"/>
            <w:hideMark/>
          </w:tcPr>
          <w:p w14:paraId="7DDDC305"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180" w:type="dxa"/>
            <w:tcBorders>
              <w:top w:val="nil"/>
              <w:left w:val="nil"/>
              <w:bottom w:val="single" w:sz="4" w:space="0" w:color="auto"/>
              <w:right w:val="single" w:sz="4" w:space="0" w:color="auto"/>
            </w:tcBorders>
            <w:shd w:val="clear" w:color="auto" w:fill="auto"/>
            <w:hideMark/>
          </w:tcPr>
          <w:p w14:paraId="3F8F9CCA"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595A906E"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30F9AA62"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Opportunities to collaborate with Urban Studies/CE/UT Health</w:t>
            </w:r>
          </w:p>
        </w:tc>
        <w:tc>
          <w:tcPr>
            <w:tcW w:w="1260" w:type="dxa"/>
            <w:tcBorders>
              <w:top w:val="nil"/>
              <w:left w:val="nil"/>
              <w:bottom w:val="single" w:sz="4" w:space="0" w:color="auto"/>
              <w:right w:val="single" w:sz="4" w:space="0" w:color="auto"/>
            </w:tcBorders>
            <w:shd w:val="clear" w:color="auto" w:fill="auto"/>
            <w:hideMark/>
          </w:tcPr>
          <w:p w14:paraId="750A364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180" w:type="dxa"/>
            <w:tcBorders>
              <w:top w:val="nil"/>
              <w:left w:val="nil"/>
              <w:bottom w:val="single" w:sz="4" w:space="0" w:color="auto"/>
              <w:right w:val="single" w:sz="4" w:space="0" w:color="auto"/>
            </w:tcBorders>
            <w:shd w:val="clear" w:color="auto" w:fill="auto"/>
            <w:hideMark/>
          </w:tcPr>
          <w:p w14:paraId="23D2643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1FF9A1BB" w14:textId="77777777" w:rsidTr="00F07106">
        <w:trPr>
          <w:trHeight w:val="576"/>
        </w:trPr>
        <w:tc>
          <w:tcPr>
            <w:tcW w:w="6880" w:type="dxa"/>
            <w:tcBorders>
              <w:top w:val="nil"/>
              <w:left w:val="single" w:sz="4" w:space="0" w:color="auto"/>
              <w:bottom w:val="single" w:sz="4" w:space="0" w:color="auto"/>
              <w:right w:val="single" w:sz="4" w:space="0" w:color="auto"/>
            </w:tcBorders>
            <w:shd w:val="clear" w:color="auto" w:fill="auto"/>
            <w:hideMark/>
          </w:tcPr>
          <w:p w14:paraId="0263A3A2"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UT strategic plan; UT's focus on empirical/engaged research and implementation</w:t>
            </w:r>
          </w:p>
        </w:tc>
        <w:tc>
          <w:tcPr>
            <w:tcW w:w="1260" w:type="dxa"/>
            <w:tcBorders>
              <w:top w:val="nil"/>
              <w:left w:val="nil"/>
              <w:bottom w:val="single" w:sz="4" w:space="0" w:color="auto"/>
              <w:right w:val="single" w:sz="4" w:space="0" w:color="auto"/>
            </w:tcBorders>
            <w:shd w:val="clear" w:color="auto" w:fill="auto"/>
            <w:hideMark/>
          </w:tcPr>
          <w:p w14:paraId="43891EE5"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180" w:type="dxa"/>
            <w:tcBorders>
              <w:top w:val="nil"/>
              <w:left w:val="nil"/>
              <w:bottom w:val="single" w:sz="4" w:space="0" w:color="auto"/>
              <w:right w:val="single" w:sz="4" w:space="0" w:color="auto"/>
            </w:tcBorders>
            <w:shd w:val="clear" w:color="auto" w:fill="auto"/>
            <w:hideMark/>
          </w:tcPr>
          <w:p w14:paraId="7E73150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007B5A25"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46BE38CF"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Growing interest societally in resilience / climate change</w:t>
            </w:r>
          </w:p>
        </w:tc>
        <w:tc>
          <w:tcPr>
            <w:tcW w:w="1260" w:type="dxa"/>
            <w:tcBorders>
              <w:top w:val="nil"/>
              <w:left w:val="nil"/>
              <w:bottom w:val="single" w:sz="4" w:space="0" w:color="auto"/>
              <w:right w:val="single" w:sz="4" w:space="0" w:color="auto"/>
            </w:tcBorders>
            <w:shd w:val="clear" w:color="auto" w:fill="auto"/>
            <w:hideMark/>
          </w:tcPr>
          <w:p w14:paraId="0A9627AE"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180" w:type="dxa"/>
            <w:tcBorders>
              <w:top w:val="nil"/>
              <w:left w:val="nil"/>
              <w:bottom w:val="single" w:sz="4" w:space="0" w:color="auto"/>
              <w:right w:val="single" w:sz="4" w:space="0" w:color="auto"/>
            </w:tcBorders>
            <w:shd w:val="clear" w:color="auto" w:fill="auto"/>
            <w:hideMark/>
          </w:tcPr>
          <w:p w14:paraId="3D7D06D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4383E4BF"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173DE53B"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Thriving local economy</w:t>
            </w:r>
          </w:p>
        </w:tc>
        <w:tc>
          <w:tcPr>
            <w:tcW w:w="1260" w:type="dxa"/>
            <w:tcBorders>
              <w:top w:val="nil"/>
              <w:left w:val="nil"/>
              <w:bottom w:val="single" w:sz="4" w:space="0" w:color="auto"/>
              <w:right w:val="single" w:sz="4" w:space="0" w:color="auto"/>
            </w:tcBorders>
            <w:shd w:val="clear" w:color="auto" w:fill="auto"/>
            <w:hideMark/>
          </w:tcPr>
          <w:p w14:paraId="3C8FCD38"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180" w:type="dxa"/>
            <w:tcBorders>
              <w:top w:val="nil"/>
              <w:left w:val="nil"/>
              <w:bottom w:val="single" w:sz="4" w:space="0" w:color="auto"/>
              <w:right w:val="single" w:sz="4" w:space="0" w:color="auto"/>
            </w:tcBorders>
            <w:shd w:val="clear" w:color="auto" w:fill="auto"/>
            <w:hideMark/>
          </w:tcPr>
          <w:p w14:paraId="73C0B8F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bl>
    <w:p w14:paraId="1C6F193B" w14:textId="77777777" w:rsidR="001C127C" w:rsidRPr="00EB058F" w:rsidRDefault="001C127C" w:rsidP="001C127C">
      <w:pPr>
        <w:spacing w:after="240" w:line="240" w:lineRule="auto"/>
        <w:rPr>
          <w:rFonts w:ascii="Arial" w:hAnsi="Arial" w:cs="Arial"/>
        </w:rPr>
      </w:pPr>
    </w:p>
    <w:tbl>
      <w:tblPr>
        <w:tblW w:w="9320" w:type="dxa"/>
        <w:tblInd w:w="-5" w:type="dxa"/>
        <w:tblLook w:val="04A0" w:firstRow="1" w:lastRow="0" w:firstColumn="1" w:lastColumn="0" w:noHBand="0" w:noVBand="1"/>
      </w:tblPr>
      <w:tblGrid>
        <w:gridCol w:w="6880"/>
        <w:gridCol w:w="1260"/>
        <w:gridCol w:w="1180"/>
      </w:tblGrid>
      <w:tr w:rsidR="001C127C" w:rsidRPr="00EB058F" w14:paraId="51417508" w14:textId="77777777" w:rsidTr="00F07106">
        <w:trPr>
          <w:trHeight w:val="288"/>
        </w:trPr>
        <w:tc>
          <w:tcPr>
            <w:tcW w:w="6880" w:type="dxa"/>
            <w:tcBorders>
              <w:top w:val="single" w:sz="4" w:space="0" w:color="auto"/>
              <w:left w:val="single" w:sz="4" w:space="0" w:color="auto"/>
              <w:bottom w:val="single" w:sz="4" w:space="0" w:color="auto"/>
              <w:right w:val="single" w:sz="4" w:space="0" w:color="auto"/>
            </w:tcBorders>
            <w:shd w:val="clear" w:color="auto" w:fill="auto"/>
            <w:noWrap/>
            <w:hideMark/>
          </w:tcPr>
          <w:p w14:paraId="6D27B257" w14:textId="77777777" w:rsidR="001C127C" w:rsidRPr="00EB058F" w:rsidRDefault="001C127C"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Threats</w:t>
            </w:r>
          </w:p>
        </w:tc>
        <w:tc>
          <w:tcPr>
            <w:tcW w:w="1260" w:type="dxa"/>
            <w:tcBorders>
              <w:top w:val="single" w:sz="4" w:space="0" w:color="auto"/>
              <w:left w:val="nil"/>
              <w:bottom w:val="single" w:sz="4" w:space="0" w:color="auto"/>
              <w:right w:val="single" w:sz="4" w:space="0" w:color="auto"/>
            </w:tcBorders>
            <w:shd w:val="clear" w:color="auto" w:fill="auto"/>
            <w:hideMark/>
          </w:tcPr>
          <w:p w14:paraId="26F19F81"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180" w:type="dxa"/>
            <w:tcBorders>
              <w:top w:val="single" w:sz="4" w:space="0" w:color="auto"/>
              <w:left w:val="nil"/>
              <w:bottom w:val="single" w:sz="4" w:space="0" w:color="auto"/>
              <w:right w:val="single" w:sz="4" w:space="0" w:color="auto"/>
            </w:tcBorders>
            <w:shd w:val="clear" w:color="auto" w:fill="auto"/>
            <w:hideMark/>
          </w:tcPr>
          <w:p w14:paraId="1E80E0EC" w14:textId="77777777" w:rsidR="001C127C" w:rsidRPr="00EB058F" w:rsidRDefault="001C127C"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1C127C" w:rsidRPr="00EB058F" w14:paraId="6F195DAD"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57338FB1"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Cost of living/Affordability; Ongoing housing crisis</w:t>
            </w:r>
          </w:p>
        </w:tc>
        <w:tc>
          <w:tcPr>
            <w:tcW w:w="1260" w:type="dxa"/>
            <w:tcBorders>
              <w:top w:val="nil"/>
              <w:left w:val="nil"/>
              <w:bottom w:val="single" w:sz="4" w:space="0" w:color="auto"/>
              <w:right w:val="single" w:sz="4" w:space="0" w:color="auto"/>
            </w:tcBorders>
            <w:shd w:val="clear" w:color="auto" w:fill="auto"/>
            <w:hideMark/>
          </w:tcPr>
          <w:p w14:paraId="701C66B2"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c>
          <w:tcPr>
            <w:tcW w:w="1180" w:type="dxa"/>
            <w:tcBorders>
              <w:top w:val="nil"/>
              <w:left w:val="nil"/>
              <w:bottom w:val="single" w:sz="4" w:space="0" w:color="auto"/>
              <w:right w:val="single" w:sz="4" w:space="0" w:color="auto"/>
            </w:tcBorders>
            <w:shd w:val="clear" w:color="auto" w:fill="auto"/>
            <w:hideMark/>
          </w:tcPr>
          <w:p w14:paraId="0C9C9C0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62%</w:t>
            </w:r>
          </w:p>
        </w:tc>
      </w:tr>
      <w:tr w:rsidR="001C127C" w:rsidRPr="00EB058F" w14:paraId="632DFA39"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3B2BA019" w14:textId="21CB0679"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Worsening state political environment; </w:t>
            </w:r>
            <w:r w:rsidR="00AE0D9E">
              <w:rPr>
                <w:rFonts w:ascii="Arial" w:eastAsia="Times New Roman" w:hAnsi="Arial" w:cs="Arial"/>
                <w:color w:val="000000"/>
                <w:lang w:eastAsia="zh-CN"/>
              </w:rPr>
              <w:t>H</w:t>
            </w:r>
            <w:r w:rsidR="00AE0D9E" w:rsidRPr="00EB058F">
              <w:rPr>
                <w:rFonts w:ascii="Arial" w:eastAsia="Times New Roman" w:hAnsi="Arial" w:cs="Arial"/>
                <w:color w:val="000000"/>
                <w:lang w:eastAsia="zh-CN"/>
              </w:rPr>
              <w:t xml:space="preserve">ealthcare </w:t>
            </w:r>
            <w:r w:rsidRPr="00EB058F">
              <w:rPr>
                <w:rFonts w:ascii="Arial" w:eastAsia="Times New Roman" w:hAnsi="Arial" w:cs="Arial"/>
                <w:color w:val="000000"/>
                <w:lang w:eastAsia="zh-CN"/>
              </w:rPr>
              <w:t>and guns</w:t>
            </w:r>
          </w:p>
        </w:tc>
        <w:tc>
          <w:tcPr>
            <w:tcW w:w="1260" w:type="dxa"/>
            <w:tcBorders>
              <w:top w:val="nil"/>
              <w:left w:val="nil"/>
              <w:bottom w:val="single" w:sz="4" w:space="0" w:color="auto"/>
              <w:right w:val="single" w:sz="4" w:space="0" w:color="auto"/>
            </w:tcBorders>
            <w:shd w:val="clear" w:color="auto" w:fill="auto"/>
            <w:hideMark/>
          </w:tcPr>
          <w:p w14:paraId="13A9A87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7</w:t>
            </w:r>
          </w:p>
        </w:tc>
        <w:tc>
          <w:tcPr>
            <w:tcW w:w="1180" w:type="dxa"/>
            <w:tcBorders>
              <w:top w:val="nil"/>
              <w:left w:val="nil"/>
              <w:bottom w:val="single" w:sz="4" w:space="0" w:color="auto"/>
              <w:right w:val="single" w:sz="4" w:space="0" w:color="auto"/>
            </w:tcBorders>
            <w:shd w:val="clear" w:color="auto" w:fill="auto"/>
            <w:hideMark/>
          </w:tcPr>
          <w:p w14:paraId="6EAFA3DB"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54%</w:t>
            </w:r>
          </w:p>
        </w:tc>
      </w:tr>
      <w:tr w:rsidR="001C127C" w:rsidRPr="00EB058F" w14:paraId="5DB90597"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75E54BAC"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Recession</w:t>
            </w:r>
          </w:p>
        </w:tc>
        <w:tc>
          <w:tcPr>
            <w:tcW w:w="1260" w:type="dxa"/>
            <w:tcBorders>
              <w:top w:val="nil"/>
              <w:left w:val="nil"/>
              <w:bottom w:val="single" w:sz="4" w:space="0" w:color="auto"/>
              <w:right w:val="single" w:sz="4" w:space="0" w:color="auto"/>
            </w:tcBorders>
            <w:shd w:val="clear" w:color="auto" w:fill="auto"/>
            <w:hideMark/>
          </w:tcPr>
          <w:p w14:paraId="7895060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180" w:type="dxa"/>
            <w:tcBorders>
              <w:top w:val="nil"/>
              <w:left w:val="nil"/>
              <w:bottom w:val="single" w:sz="4" w:space="0" w:color="auto"/>
              <w:right w:val="single" w:sz="4" w:space="0" w:color="auto"/>
            </w:tcBorders>
            <w:shd w:val="clear" w:color="auto" w:fill="auto"/>
            <w:hideMark/>
          </w:tcPr>
          <w:p w14:paraId="081661F7"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29782E93"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1E1848ED"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Climate impacts making TX unattractive place to live</w:t>
            </w:r>
          </w:p>
        </w:tc>
        <w:tc>
          <w:tcPr>
            <w:tcW w:w="1260" w:type="dxa"/>
            <w:tcBorders>
              <w:top w:val="nil"/>
              <w:left w:val="nil"/>
              <w:bottom w:val="single" w:sz="4" w:space="0" w:color="auto"/>
              <w:right w:val="single" w:sz="4" w:space="0" w:color="auto"/>
            </w:tcBorders>
            <w:shd w:val="clear" w:color="auto" w:fill="auto"/>
            <w:hideMark/>
          </w:tcPr>
          <w:p w14:paraId="24B2621F"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180" w:type="dxa"/>
            <w:tcBorders>
              <w:top w:val="nil"/>
              <w:left w:val="nil"/>
              <w:bottom w:val="single" w:sz="4" w:space="0" w:color="auto"/>
              <w:right w:val="single" w:sz="4" w:space="0" w:color="auto"/>
            </w:tcBorders>
            <w:shd w:val="clear" w:color="auto" w:fill="auto"/>
            <w:hideMark/>
          </w:tcPr>
          <w:p w14:paraId="6A6B17A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31%</w:t>
            </w:r>
          </w:p>
        </w:tc>
      </w:tr>
      <w:tr w:rsidR="001C127C" w:rsidRPr="00EB058F" w14:paraId="530669DB"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029F985F"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being undervalued/misunderstood in SOA (affect faculty hire)</w:t>
            </w:r>
          </w:p>
        </w:tc>
        <w:tc>
          <w:tcPr>
            <w:tcW w:w="1260" w:type="dxa"/>
            <w:tcBorders>
              <w:top w:val="nil"/>
              <w:left w:val="nil"/>
              <w:bottom w:val="single" w:sz="4" w:space="0" w:color="auto"/>
              <w:right w:val="single" w:sz="4" w:space="0" w:color="auto"/>
            </w:tcBorders>
            <w:shd w:val="clear" w:color="auto" w:fill="auto"/>
            <w:hideMark/>
          </w:tcPr>
          <w:p w14:paraId="3FA51541"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180" w:type="dxa"/>
            <w:tcBorders>
              <w:top w:val="nil"/>
              <w:left w:val="nil"/>
              <w:bottom w:val="single" w:sz="4" w:space="0" w:color="auto"/>
              <w:right w:val="single" w:sz="4" w:space="0" w:color="auto"/>
            </w:tcBorders>
            <w:shd w:val="clear" w:color="auto" w:fill="auto"/>
            <w:hideMark/>
          </w:tcPr>
          <w:p w14:paraId="3B2D46EB"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36811F9F"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3817D126"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Losing students due to low GRA pay</w:t>
            </w:r>
          </w:p>
        </w:tc>
        <w:tc>
          <w:tcPr>
            <w:tcW w:w="1260" w:type="dxa"/>
            <w:tcBorders>
              <w:top w:val="nil"/>
              <w:left w:val="nil"/>
              <w:bottom w:val="single" w:sz="4" w:space="0" w:color="auto"/>
              <w:right w:val="single" w:sz="4" w:space="0" w:color="auto"/>
            </w:tcBorders>
            <w:shd w:val="clear" w:color="auto" w:fill="auto"/>
            <w:hideMark/>
          </w:tcPr>
          <w:p w14:paraId="04BF697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180" w:type="dxa"/>
            <w:tcBorders>
              <w:top w:val="nil"/>
              <w:left w:val="nil"/>
              <w:bottom w:val="single" w:sz="4" w:space="0" w:color="auto"/>
              <w:right w:val="single" w:sz="4" w:space="0" w:color="auto"/>
            </w:tcBorders>
            <w:shd w:val="clear" w:color="auto" w:fill="auto"/>
            <w:hideMark/>
          </w:tcPr>
          <w:p w14:paraId="3E3C9DDE"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23%</w:t>
            </w:r>
          </w:p>
        </w:tc>
      </w:tr>
      <w:tr w:rsidR="001C127C" w:rsidRPr="00EB058F" w14:paraId="44D08101"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12A6E5AA"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Restrictions on faculty hiring / lost line</w:t>
            </w:r>
          </w:p>
        </w:tc>
        <w:tc>
          <w:tcPr>
            <w:tcW w:w="1260" w:type="dxa"/>
            <w:tcBorders>
              <w:top w:val="nil"/>
              <w:left w:val="nil"/>
              <w:bottom w:val="single" w:sz="4" w:space="0" w:color="auto"/>
              <w:right w:val="single" w:sz="4" w:space="0" w:color="auto"/>
            </w:tcBorders>
            <w:shd w:val="clear" w:color="auto" w:fill="auto"/>
            <w:hideMark/>
          </w:tcPr>
          <w:p w14:paraId="27C5688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180" w:type="dxa"/>
            <w:tcBorders>
              <w:top w:val="nil"/>
              <w:left w:val="nil"/>
              <w:bottom w:val="single" w:sz="4" w:space="0" w:color="auto"/>
              <w:right w:val="single" w:sz="4" w:space="0" w:color="auto"/>
            </w:tcBorders>
            <w:shd w:val="clear" w:color="auto" w:fill="auto"/>
            <w:hideMark/>
          </w:tcPr>
          <w:p w14:paraId="5B46C3C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15%</w:t>
            </w:r>
          </w:p>
        </w:tc>
      </w:tr>
      <w:tr w:rsidR="001C127C" w:rsidRPr="00EB058F" w14:paraId="0DF0D145"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0DF1DE8E" w14:textId="04C419FD"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Money; </w:t>
            </w:r>
            <w:r w:rsidR="00AE0D9E">
              <w:rPr>
                <w:rFonts w:ascii="Arial" w:eastAsia="Times New Roman" w:hAnsi="Arial" w:cs="Arial"/>
                <w:color w:val="000000"/>
                <w:lang w:eastAsia="zh-CN"/>
              </w:rPr>
              <w:t>L</w:t>
            </w:r>
            <w:r w:rsidRPr="00EB058F">
              <w:rPr>
                <w:rFonts w:ascii="Arial" w:eastAsia="Times New Roman" w:hAnsi="Arial" w:cs="Arial"/>
                <w:color w:val="000000"/>
                <w:lang w:eastAsia="zh-CN"/>
              </w:rPr>
              <w:t>ack of funding for students</w:t>
            </w:r>
          </w:p>
        </w:tc>
        <w:tc>
          <w:tcPr>
            <w:tcW w:w="1260" w:type="dxa"/>
            <w:tcBorders>
              <w:top w:val="nil"/>
              <w:left w:val="nil"/>
              <w:bottom w:val="single" w:sz="4" w:space="0" w:color="auto"/>
              <w:right w:val="single" w:sz="4" w:space="0" w:color="auto"/>
            </w:tcBorders>
            <w:shd w:val="clear" w:color="auto" w:fill="auto"/>
            <w:hideMark/>
          </w:tcPr>
          <w:p w14:paraId="12F3A33D"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180" w:type="dxa"/>
            <w:tcBorders>
              <w:top w:val="nil"/>
              <w:left w:val="nil"/>
              <w:bottom w:val="single" w:sz="4" w:space="0" w:color="auto"/>
              <w:right w:val="single" w:sz="4" w:space="0" w:color="auto"/>
            </w:tcBorders>
            <w:shd w:val="clear" w:color="auto" w:fill="auto"/>
            <w:hideMark/>
          </w:tcPr>
          <w:p w14:paraId="27CA10BC"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r w:rsidR="001C127C" w:rsidRPr="00EB058F" w14:paraId="57248749"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6A98F6CA"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Being a "minor" profession</w:t>
            </w:r>
          </w:p>
        </w:tc>
        <w:tc>
          <w:tcPr>
            <w:tcW w:w="1260" w:type="dxa"/>
            <w:tcBorders>
              <w:top w:val="nil"/>
              <w:left w:val="nil"/>
              <w:bottom w:val="single" w:sz="4" w:space="0" w:color="auto"/>
              <w:right w:val="single" w:sz="4" w:space="0" w:color="auto"/>
            </w:tcBorders>
            <w:shd w:val="clear" w:color="auto" w:fill="auto"/>
            <w:hideMark/>
          </w:tcPr>
          <w:p w14:paraId="0940A277"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180" w:type="dxa"/>
            <w:tcBorders>
              <w:top w:val="nil"/>
              <w:left w:val="nil"/>
              <w:bottom w:val="single" w:sz="4" w:space="0" w:color="auto"/>
              <w:right w:val="single" w:sz="4" w:space="0" w:color="auto"/>
            </w:tcBorders>
            <w:shd w:val="clear" w:color="auto" w:fill="auto"/>
            <w:hideMark/>
          </w:tcPr>
          <w:p w14:paraId="0FA5651B"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r w:rsidR="001C127C" w:rsidRPr="00EB058F" w14:paraId="66C39F93" w14:textId="77777777" w:rsidTr="00F07106">
        <w:trPr>
          <w:trHeight w:val="288"/>
        </w:trPr>
        <w:tc>
          <w:tcPr>
            <w:tcW w:w="6880" w:type="dxa"/>
            <w:tcBorders>
              <w:top w:val="nil"/>
              <w:left w:val="single" w:sz="4" w:space="0" w:color="auto"/>
              <w:bottom w:val="single" w:sz="4" w:space="0" w:color="auto"/>
              <w:right w:val="single" w:sz="4" w:space="0" w:color="auto"/>
            </w:tcBorders>
            <w:shd w:val="clear" w:color="auto" w:fill="auto"/>
            <w:hideMark/>
          </w:tcPr>
          <w:p w14:paraId="2F66EA7D" w14:textId="77777777" w:rsidR="001C127C" w:rsidRPr="00EB058F" w:rsidRDefault="001C127C"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UT support</w:t>
            </w:r>
          </w:p>
        </w:tc>
        <w:tc>
          <w:tcPr>
            <w:tcW w:w="1260" w:type="dxa"/>
            <w:tcBorders>
              <w:top w:val="nil"/>
              <w:left w:val="nil"/>
              <w:bottom w:val="single" w:sz="4" w:space="0" w:color="auto"/>
              <w:right w:val="single" w:sz="4" w:space="0" w:color="auto"/>
            </w:tcBorders>
            <w:shd w:val="clear" w:color="auto" w:fill="auto"/>
            <w:hideMark/>
          </w:tcPr>
          <w:p w14:paraId="1A3E97A0"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180" w:type="dxa"/>
            <w:tcBorders>
              <w:top w:val="nil"/>
              <w:left w:val="nil"/>
              <w:bottom w:val="single" w:sz="4" w:space="0" w:color="auto"/>
              <w:right w:val="single" w:sz="4" w:space="0" w:color="auto"/>
            </w:tcBorders>
            <w:shd w:val="clear" w:color="auto" w:fill="auto"/>
            <w:hideMark/>
          </w:tcPr>
          <w:p w14:paraId="6E4BA346" w14:textId="77777777" w:rsidR="001C127C" w:rsidRPr="00EB058F" w:rsidRDefault="001C127C"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r>
    </w:tbl>
    <w:p w14:paraId="79EEC8C0" w14:textId="77777777" w:rsidR="00F15B50" w:rsidRDefault="00F15B50" w:rsidP="007E41C9">
      <w:pPr>
        <w:rPr>
          <w:rFonts w:ascii="Arial" w:eastAsia="Arial" w:hAnsi="Arial" w:cs="Arial"/>
          <w:b/>
          <w:sz w:val="24"/>
        </w:rPr>
      </w:pPr>
    </w:p>
    <w:p w14:paraId="08532C24" w14:textId="3B745BB3" w:rsidR="00F15B50" w:rsidRDefault="007E41C9" w:rsidP="007E41C9">
      <w:pPr>
        <w:rPr>
          <w:rFonts w:ascii="Arial" w:eastAsia="Arial" w:hAnsi="Arial" w:cs="Arial"/>
          <w:b/>
          <w:sz w:val="24"/>
        </w:rPr>
      </w:pPr>
      <w:r w:rsidRPr="00EB058F">
        <w:rPr>
          <w:rFonts w:ascii="Arial" w:eastAsia="Arial" w:hAnsi="Arial" w:cs="Arial"/>
          <w:b/>
          <w:sz w:val="24"/>
        </w:rPr>
        <w:t xml:space="preserve">2) Student Focus Group </w:t>
      </w:r>
    </w:p>
    <w:p w14:paraId="09215071" w14:textId="72CE5775" w:rsidR="007E41C9" w:rsidRPr="00EB058F" w:rsidRDefault="007E41C9" w:rsidP="007E41C9">
      <w:pPr>
        <w:rPr>
          <w:rFonts w:ascii="Arial" w:eastAsia="Arial" w:hAnsi="Arial" w:cs="Arial"/>
          <w:b/>
          <w:sz w:val="24"/>
        </w:rPr>
      </w:pPr>
      <w:r w:rsidRPr="00F15B50">
        <w:rPr>
          <w:rFonts w:ascii="Arial" w:eastAsia="Arial" w:hAnsi="Arial" w:cs="Arial"/>
          <w:sz w:val="24"/>
        </w:rPr>
        <w:t>(December 12, 2022</w:t>
      </w:r>
      <w:r w:rsidR="00F15B50" w:rsidRPr="00F15B50">
        <w:rPr>
          <w:rFonts w:ascii="Arial" w:eastAsia="Arial" w:hAnsi="Arial" w:cs="Arial"/>
          <w:sz w:val="24"/>
        </w:rPr>
        <w:t>; Number of participants:</w:t>
      </w:r>
      <w:r w:rsidR="00F15B50">
        <w:rPr>
          <w:rFonts w:ascii="Arial" w:eastAsia="Arial" w:hAnsi="Arial" w:cs="Arial"/>
          <w:sz w:val="24"/>
        </w:rPr>
        <w:t xml:space="preserve"> 10</w:t>
      </w:r>
      <w:r w:rsidRPr="00EB058F">
        <w:rPr>
          <w:rFonts w:ascii="Arial" w:eastAsia="Arial" w:hAnsi="Arial" w:cs="Arial"/>
          <w:b/>
          <w:sz w:val="24"/>
        </w:rPr>
        <w:t>)</w:t>
      </w:r>
    </w:p>
    <w:p w14:paraId="2339B151" w14:textId="77777777" w:rsidR="001C127C" w:rsidRPr="00EB058F" w:rsidRDefault="001C127C" w:rsidP="001C127C">
      <w:pPr>
        <w:rPr>
          <w:rFonts w:ascii="Arial" w:eastAsia="Arial" w:hAnsi="Arial" w:cs="Arial"/>
          <w:b/>
        </w:rPr>
      </w:pPr>
    </w:p>
    <w:p w14:paraId="77542C5E" w14:textId="77777777" w:rsidR="001C127C" w:rsidRPr="00EB058F" w:rsidRDefault="001C127C" w:rsidP="001C127C">
      <w:pPr>
        <w:rPr>
          <w:rFonts w:ascii="Arial" w:eastAsia="Arial" w:hAnsi="Arial" w:cs="Arial"/>
          <w:b/>
          <w:i/>
          <w:sz w:val="24"/>
        </w:rPr>
      </w:pPr>
      <w:r w:rsidRPr="00EB058F">
        <w:rPr>
          <w:rFonts w:ascii="Arial" w:eastAsia="Arial" w:hAnsi="Arial" w:cs="Arial"/>
          <w:b/>
          <w:i/>
          <w:sz w:val="24"/>
        </w:rPr>
        <w:t>Summary of SWOT Analysis</w:t>
      </w:r>
    </w:p>
    <w:p w14:paraId="725C084E" w14:textId="2DDFB31E"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Strengths</w:t>
      </w:r>
      <w:r w:rsidRPr="002E3B47">
        <w:rPr>
          <w:rFonts w:ascii="Arial" w:hAnsi="Arial" w:cs="Arial"/>
          <w:color w:val="0E101A"/>
          <w:sz w:val="22"/>
        </w:rPr>
        <w:t xml:space="preserve">: CRP students most value the Program's interdisciplinarity. The expansive reach of faculty expertise, the various student passions, the </w:t>
      </w:r>
      <w:r w:rsidR="00C665DF">
        <w:rPr>
          <w:rFonts w:ascii="Arial" w:hAnsi="Arial" w:cs="Arial"/>
          <w:color w:val="0E101A"/>
          <w:sz w:val="22"/>
        </w:rPr>
        <w:t>P</w:t>
      </w:r>
      <w:r w:rsidR="00C665DF" w:rsidRPr="002E3B47">
        <w:rPr>
          <w:rFonts w:ascii="Arial" w:hAnsi="Arial" w:cs="Arial"/>
          <w:color w:val="0E101A"/>
          <w:sz w:val="22"/>
        </w:rPr>
        <w:t xml:space="preserve">rogram </w:t>
      </w:r>
      <w:r w:rsidRPr="002E3B47">
        <w:rPr>
          <w:rFonts w:ascii="Arial" w:hAnsi="Arial" w:cs="Arial"/>
          <w:color w:val="0E101A"/>
          <w:sz w:val="22"/>
        </w:rPr>
        <w:t xml:space="preserve">connections, and cross-listed courses help cater to the different interests of each student. The students also value the inclusive community between students, faculty, and local professionals. They feel this inclusivity fosters collaboration, reinforcing the Program's interdisciplinarity. Faculty research funded by external and local grant sources provides valuable opportunities for the students to learn </w:t>
      </w:r>
      <w:r w:rsidR="00AE0D9E">
        <w:rPr>
          <w:rFonts w:ascii="Arial" w:hAnsi="Arial" w:cs="Arial"/>
          <w:color w:val="0E101A"/>
          <w:sz w:val="22"/>
        </w:rPr>
        <w:t>by</w:t>
      </w:r>
      <w:r w:rsidR="00AE0D9E" w:rsidRPr="002E3B47">
        <w:rPr>
          <w:rFonts w:ascii="Arial" w:hAnsi="Arial" w:cs="Arial"/>
          <w:color w:val="0E101A"/>
          <w:sz w:val="22"/>
        </w:rPr>
        <w:t xml:space="preserve"> </w:t>
      </w:r>
      <w:r w:rsidRPr="002E3B47">
        <w:rPr>
          <w:rFonts w:ascii="Arial" w:hAnsi="Arial" w:cs="Arial"/>
          <w:color w:val="0E101A"/>
          <w:sz w:val="22"/>
        </w:rPr>
        <w:t>engaging in scholarly activities and to earn assistantships that help partially offset the high cost of living in Austin. The students recognize the knowledgeable faculty, the in-depth curriculum, and the relatively inexpensive tuition as the Program's top strengths. Lastly, the students value the Program's substantial equity &amp; social justice focus. </w:t>
      </w:r>
    </w:p>
    <w:p w14:paraId="4FB79098" w14:textId="77777777"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Weaknesses</w:t>
      </w:r>
      <w:r w:rsidRPr="002E3B47">
        <w:rPr>
          <w:rFonts w:ascii="Arial" w:hAnsi="Arial" w:cs="Arial"/>
          <w:color w:val="0E101A"/>
          <w:sz w:val="22"/>
        </w:rPr>
        <w:t>: While the in-depth curriculum is a strength of the Program recognized by the students, it is also the area that the students consider to be the Program's major weakness. The students observe insufficient course offerings, for instance, a lack of practicum options, inadequate coverage of technical skills, lack of community engagement in classes, few climate-focused electives (until spring 2023), and lack of class-level international perspectives. Another Program weakness noted by the students is that the Program feels unorganized and unfocused. Internal organization and communication with the students appear ineffective. In addition, the students think that the Program does not adequately address modern planning issues and is not very civically oriented in terms of service to the community. The lack of faculty diversity is another major weakness of the Program. Furthermore, the Program is inadequate in providing GRA/TA positions and funding support, career services, and work/study spaces.  </w:t>
      </w:r>
    </w:p>
    <w:p w14:paraId="50330596" w14:textId="79E751F3"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Opportunities</w:t>
      </w:r>
      <w:r w:rsidRPr="002E3B47">
        <w:rPr>
          <w:rFonts w:ascii="Arial" w:hAnsi="Arial" w:cs="Arial"/>
          <w:color w:val="0E101A"/>
          <w:sz w:val="22"/>
        </w:rPr>
        <w:t>: The students see the Program's unique location in Austin and the capital region offer excellent opportunities to study planning and engage in applied research. The need to plan for affordable housing, equitable transportation, and sustainable growth creates opportunities for students to gain hands-on experience. While some students feel the Program is being neglected in UTSOA, the students also see that being a part of SOA presents opportunities to learn from and work with other disciplines, for instance, gaining design/heard skills. The students acknowledge that being a part of the University of Texas is an opportunity that can be taken advantage of. UT Austin has a lot of prestigious programs that could lend themselves to even more cross-collaboration and multidisciplinary studies. Some students consider</w:t>
      </w:r>
      <w:r w:rsidR="00AE0D9E">
        <w:rPr>
          <w:rFonts w:ascii="Arial" w:hAnsi="Arial" w:cs="Arial"/>
          <w:color w:val="0E101A"/>
          <w:sz w:val="22"/>
        </w:rPr>
        <w:t xml:space="preserve"> the School of Architecture’s</w:t>
      </w:r>
      <w:r w:rsidRPr="002E3B47">
        <w:rPr>
          <w:rFonts w:ascii="Arial" w:hAnsi="Arial" w:cs="Arial"/>
          <w:color w:val="0E101A"/>
          <w:sz w:val="22"/>
        </w:rPr>
        <w:t xml:space="preserve"> Dean change to be an opportunity to make CRP more of a priority. </w:t>
      </w:r>
    </w:p>
    <w:p w14:paraId="506A3AAF" w14:textId="77777777"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Threats</w:t>
      </w:r>
      <w:r w:rsidRPr="002E3B47">
        <w:rPr>
          <w:rFonts w:ascii="Arial" w:hAnsi="Arial" w:cs="Arial"/>
          <w:color w:val="0E101A"/>
          <w:sz w:val="22"/>
        </w:rPr>
        <w:t>: The students see the growing unaffordability in Austin as the greatest threat to the Program. Rising housing costs and other living costs threaten those from disadvantaged backgrounds. The students are concerned that the changing political climate in Texas may discourage students from applying and joining CRP. Being overshadowed by other disciplines in the School and out-bidden by peer institutions with better funding are also threats to CRP, as observed by the students. </w:t>
      </w:r>
    </w:p>
    <w:p w14:paraId="3205F1A2" w14:textId="77777777" w:rsidR="007E41C9" w:rsidRPr="00EB058F" w:rsidRDefault="007E41C9" w:rsidP="007E41C9">
      <w:pPr>
        <w:rPr>
          <w:rFonts w:ascii="Arial" w:eastAsia="Arial" w:hAnsi="Arial" w:cs="Arial"/>
        </w:rPr>
      </w:pPr>
    </w:p>
    <w:p w14:paraId="15571862" w14:textId="77777777" w:rsidR="001C127C" w:rsidRPr="00EB058F" w:rsidRDefault="001C127C" w:rsidP="001C127C">
      <w:pPr>
        <w:spacing w:after="240" w:line="240" w:lineRule="auto"/>
        <w:rPr>
          <w:rFonts w:ascii="Arial" w:eastAsia="Arial" w:hAnsi="Arial" w:cs="Arial"/>
          <w:b/>
          <w:i/>
          <w:sz w:val="24"/>
        </w:rPr>
      </w:pPr>
      <w:r w:rsidRPr="00EB058F">
        <w:rPr>
          <w:rFonts w:ascii="Arial" w:eastAsia="Arial" w:hAnsi="Arial" w:cs="Arial"/>
          <w:b/>
          <w:i/>
          <w:sz w:val="24"/>
        </w:rPr>
        <w:t xml:space="preserve">Tabulation of SWOT Responses </w:t>
      </w:r>
    </w:p>
    <w:p w14:paraId="494F32D4" w14:textId="03845D93" w:rsidR="001C127C" w:rsidRPr="00F15B50" w:rsidRDefault="00F15B50" w:rsidP="00F15B50">
      <w:pPr>
        <w:spacing w:after="240" w:line="240" w:lineRule="auto"/>
        <w:rPr>
          <w:rFonts w:ascii="Arial" w:eastAsia="Arial" w:hAnsi="Arial" w:cs="Arial"/>
          <w:i/>
        </w:rPr>
      </w:pPr>
      <w:r w:rsidRPr="00F15B50">
        <w:rPr>
          <w:rFonts w:ascii="Arial" w:eastAsia="Arial" w:hAnsi="Arial" w:cs="Arial"/>
          <w:i/>
        </w:rPr>
        <w:t xml:space="preserve">Note: </w:t>
      </w:r>
      <w:r w:rsidR="001C127C" w:rsidRPr="00F15B50">
        <w:rPr>
          <w:rFonts w:ascii="Arial" w:eastAsia="Arial" w:hAnsi="Arial" w:cs="Arial"/>
          <w:i/>
        </w:rPr>
        <w:t xml:space="preserve">Column # shows the number of times a topic was raised by the participants in a focus group. Column % is # divided by the total number of participants in the focus group. The percentage indicates the relative importance of the topic viewed by the focus group participants. </w:t>
      </w:r>
    </w:p>
    <w:p w14:paraId="33920E4D" w14:textId="77777777" w:rsidR="00C34625" w:rsidRPr="00EB058F" w:rsidRDefault="00C34625" w:rsidP="00C34625">
      <w:pPr>
        <w:pStyle w:val="ListParagraph"/>
        <w:spacing w:after="240" w:line="240" w:lineRule="auto"/>
        <w:rPr>
          <w:rFonts w:ascii="Arial" w:hAnsi="Arial" w:cs="Arial"/>
        </w:rPr>
      </w:pPr>
    </w:p>
    <w:tbl>
      <w:tblPr>
        <w:tblW w:w="9160" w:type="dxa"/>
        <w:tblLook w:val="04A0" w:firstRow="1" w:lastRow="0" w:firstColumn="1" w:lastColumn="0" w:noHBand="0" w:noVBand="1"/>
      </w:tblPr>
      <w:tblGrid>
        <w:gridCol w:w="6980"/>
        <w:gridCol w:w="1120"/>
        <w:gridCol w:w="1060"/>
      </w:tblGrid>
      <w:tr w:rsidR="00C34625" w:rsidRPr="00EB058F" w14:paraId="480E507F" w14:textId="77777777" w:rsidTr="00F07106">
        <w:trPr>
          <w:trHeight w:val="288"/>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14:paraId="053B7552" w14:textId="77777777" w:rsidR="00C34625" w:rsidRPr="00EB058F" w:rsidRDefault="00C34625"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Strengths</w:t>
            </w:r>
          </w:p>
        </w:tc>
        <w:tc>
          <w:tcPr>
            <w:tcW w:w="1120" w:type="dxa"/>
            <w:tcBorders>
              <w:top w:val="single" w:sz="4" w:space="0" w:color="auto"/>
              <w:left w:val="nil"/>
              <w:bottom w:val="single" w:sz="4" w:space="0" w:color="auto"/>
              <w:right w:val="single" w:sz="4" w:space="0" w:color="auto"/>
            </w:tcBorders>
            <w:shd w:val="clear" w:color="auto" w:fill="auto"/>
            <w:hideMark/>
          </w:tcPr>
          <w:p w14:paraId="551079FE"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060" w:type="dxa"/>
            <w:tcBorders>
              <w:top w:val="single" w:sz="4" w:space="0" w:color="auto"/>
              <w:left w:val="nil"/>
              <w:bottom w:val="single" w:sz="4" w:space="0" w:color="auto"/>
              <w:right w:val="single" w:sz="4" w:space="0" w:color="auto"/>
            </w:tcBorders>
            <w:shd w:val="clear" w:color="auto" w:fill="auto"/>
            <w:hideMark/>
          </w:tcPr>
          <w:p w14:paraId="7424EFBE"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C34625" w:rsidRPr="00EB058F" w14:paraId="42BBD415" w14:textId="77777777" w:rsidTr="00F07106">
        <w:trPr>
          <w:trHeight w:val="1542"/>
        </w:trPr>
        <w:tc>
          <w:tcPr>
            <w:tcW w:w="6980" w:type="dxa"/>
            <w:tcBorders>
              <w:top w:val="nil"/>
              <w:left w:val="single" w:sz="4" w:space="0" w:color="auto"/>
              <w:bottom w:val="single" w:sz="4" w:space="0" w:color="auto"/>
              <w:right w:val="single" w:sz="4" w:space="0" w:color="auto"/>
            </w:tcBorders>
            <w:shd w:val="clear" w:color="auto" w:fill="auto"/>
            <w:hideMark/>
          </w:tcPr>
          <w:p w14:paraId="6832F75E" w14:textId="22FCAF0C"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Interdisciplinary: CRP is well integrated with other disciplines; Interdisciplinary programs available (</w:t>
            </w:r>
            <w:proofErr w:type="spellStart"/>
            <w:r w:rsidRPr="00EB058F">
              <w:rPr>
                <w:rFonts w:ascii="Arial" w:eastAsia="Times New Roman" w:hAnsi="Arial" w:cs="Arial"/>
                <w:color w:val="000000"/>
                <w:lang w:eastAsia="zh-CN"/>
              </w:rPr>
              <w:t>MPaff</w:t>
            </w:r>
            <w:proofErr w:type="spellEnd"/>
            <w:r w:rsidR="000C0E14">
              <w:rPr>
                <w:rFonts w:ascii="Arial" w:eastAsia="Times New Roman" w:hAnsi="Arial" w:cs="Arial"/>
                <w:color w:val="000000"/>
                <w:lang w:eastAsia="zh-CN"/>
              </w:rPr>
              <w:t>.</w:t>
            </w:r>
            <w:r w:rsidRPr="00EB058F">
              <w:rPr>
                <w:rFonts w:ascii="Arial" w:eastAsia="Times New Roman" w:hAnsi="Arial" w:cs="Arial"/>
                <w:color w:val="000000"/>
                <w:lang w:eastAsia="zh-CN"/>
              </w:rPr>
              <w:t xml:space="preserve"> and M</w:t>
            </w:r>
            <w:r w:rsidR="00FB1EBD">
              <w:rPr>
                <w:rFonts w:ascii="Arial" w:eastAsia="Times New Roman" w:hAnsi="Arial" w:cs="Arial"/>
                <w:color w:val="000000"/>
                <w:lang w:eastAsia="zh-CN"/>
              </w:rPr>
              <w:t>S</w:t>
            </w:r>
            <w:r w:rsidRPr="00EB058F">
              <w:rPr>
                <w:rFonts w:ascii="Arial" w:eastAsia="Times New Roman" w:hAnsi="Arial" w:cs="Arial"/>
                <w:color w:val="000000"/>
                <w:lang w:eastAsia="zh-CN"/>
              </w:rPr>
              <w:t>UD); Dual degree opportunities/cross listed classes; Diverse course offerings and dual offerings; Connections within UTSOA are of high quality – UTSOA as highly ranked school</w:t>
            </w:r>
          </w:p>
        </w:tc>
        <w:tc>
          <w:tcPr>
            <w:tcW w:w="1120" w:type="dxa"/>
            <w:tcBorders>
              <w:top w:val="nil"/>
              <w:left w:val="nil"/>
              <w:bottom w:val="single" w:sz="4" w:space="0" w:color="auto"/>
              <w:right w:val="single" w:sz="4" w:space="0" w:color="auto"/>
            </w:tcBorders>
            <w:shd w:val="clear" w:color="auto" w:fill="auto"/>
            <w:hideMark/>
          </w:tcPr>
          <w:p w14:paraId="0648CC2F"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w:t>
            </w:r>
          </w:p>
        </w:tc>
        <w:tc>
          <w:tcPr>
            <w:tcW w:w="1060" w:type="dxa"/>
            <w:tcBorders>
              <w:top w:val="nil"/>
              <w:left w:val="nil"/>
              <w:bottom w:val="single" w:sz="4" w:space="0" w:color="auto"/>
              <w:right w:val="single" w:sz="4" w:space="0" w:color="auto"/>
            </w:tcBorders>
            <w:shd w:val="clear" w:color="auto" w:fill="auto"/>
            <w:hideMark/>
          </w:tcPr>
          <w:p w14:paraId="31CDE44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50%</w:t>
            </w:r>
          </w:p>
        </w:tc>
      </w:tr>
      <w:tr w:rsidR="00C34625" w:rsidRPr="00EB058F" w14:paraId="4232CF61" w14:textId="77777777" w:rsidTr="00F07106">
        <w:trPr>
          <w:trHeight w:val="1728"/>
        </w:trPr>
        <w:tc>
          <w:tcPr>
            <w:tcW w:w="6980" w:type="dxa"/>
            <w:tcBorders>
              <w:top w:val="nil"/>
              <w:left w:val="single" w:sz="4" w:space="0" w:color="auto"/>
              <w:bottom w:val="single" w:sz="4" w:space="0" w:color="auto"/>
              <w:right w:val="single" w:sz="4" w:space="0" w:color="auto"/>
            </w:tcBorders>
            <w:shd w:val="clear" w:color="auto" w:fill="auto"/>
            <w:hideMark/>
          </w:tcPr>
          <w:p w14:paraId="3AC4045E" w14:textId="6C7F1961"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Inclusive and supportive community;  Students – community created; Collaboration: CRP sets students up for effective collaboration with community members; Flexibility, accommodation of different interests &amp; part time schedules; Welcoming student body with diverse interests; Engagement opportunities/student involvement; Non-competitive nature of CRP student culture</w:t>
            </w:r>
          </w:p>
        </w:tc>
        <w:tc>
          <w:tcPr>
            <w:tcW w:w="1120" w:type="dxa"/>
            <w:tcBorders>
              <w:top w:val="nil"/>
              <w:left w:val="nil"/>
              <w:bottom w:val="single" w:sz="4" w:space="0" w:color="auto"/>
              <w:right w:val="single" w:sz="4" w:space="0" w:color="auto"/>
            </w:tcBorders>
            <w:shd w:val="clear" w:color="auto" w:fill="auto"/>
            <w:hideMark/>
          </w:tcPr>
          <w:p w14:paraId="0CE862B8"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w:t>
            </w:r>
          </w:p>
        </w:tc>
        <w:tc>
          <w:tcPr>
            <w:tcW w:w="1060" w:type="dxa"/>
            <w:tcBorders>
              <w:top w:val="nil"/>
              <w:left w:val="nil"/>
              <w:bottom w:val="single" w:sz="4" w:space="0" w:color="auto"/>
              <w:right w:val="single" w:sz="4" w:space="0" w:color="auto"/>
            </w:tcBorders>
            <w:shd w:val="clear" w:color="auto" w:fill="auto"/>
            <w:hideMark/>
          </w:tcPr>
          <w:p w14:paraId="4A1FD4C8"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50%</w:t>
            </w:r>
          </w:p>
        </w:tc>
      </w:tr>
      <w:tr w:rsidR="00C34625" w:rsidRPr="00EB058F" w14:paraId="21D29967" w14:textId="77777777" w:rsidTr="00F07106">
        <w:trPr>
          <w:trHeight w:val="1080"/>
        </w:trPr>
        <w:tc>
          <w:tcPr>
            <w:tcW w:w="6980" w:type="dxa"/>
            <w:tcBorders>
              <w:top w:val="nil"/>
              <w:left w:val="single" w:sz="4" w:space="0" w:color="auto"/>
              <w:bottom w:val="single" w:sz="4" w:space="0" w:color="auto"/>
              <w:right w:val="single" w:sz="4" w:space="0" w:color="auto"/>
            </w:tcBorders>
            <w:shd w:val="clear" w:color="auto" w:fill="auto"/>
            <w:hideMark/>
          </w:tcPr>
          <w:p w14:paraId="324A8418"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Sponsored research; Location within SOA at UT (major research and collaboration options); Affordable/ great funding opportunities; CRP has a foundation in climate change research</w:t>
            </w:r>
          </w:p>
        </w:tc>
        <w:tc>
          <w:tcPr>
            <w:tcW w:w="1120" w:type="dxa"/>
            <w:tcBorders>
              <w:top w:val="nil"/>
              <w:left w:val="nil"/>
              <w:bottom w:val="single" w:sz="4" w:space="0" w:color="auto"/>
              <w:right w:val="single" w:sz="4" w:space="0" w:color="auto"/>
            </w:tcBorders>
            <w:shd w:val="clear" w:color="auto" w:fill="auto"/>
            <w:hideMark/>
          </w:tcPr>
          <w:p w14:paraId="6FBA6DF9"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060" w:type="dxa"/>
            <w:tcBorders>
              <w:top w:val="nil"/>
              <w:left w:val="nil"/>
              <w:bottom w:val="single" w:sz="4" w:space="0" w:color="auto"/>
              <w:right w:val="single" w:sz="4" w:space="0" w:color="auto"/>
            </w:tcBorders>
            <w:shd w:val="clear" w:color="auto" w:fill="auto"/>
            <w:hideMark/>
          </w:tcPr>
          <w:p w14:paraId="5E19E0D1"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40%</w:t>
            </w:r>
          </w:p>
        </w:tc>
      </w:tr>
      <w:tr w:rsidR="00C34625" w:rsidRPr="00EB058F" w14:paraId="644D62DE"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2753D857"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Faculty knowledge and work; Knowledgeable professors/in depth curriculum</w:t>
            </w:r>
          </w:p>
        </w:tc>
        <w:tc>
          <w:tcPr>
            <w:tcW w:w="1120" w:type="dxa"/>
            <w:tcBorders>
              <w:top w:val="nil"/>
              <w:left w:val="nil"/>
              <w:bottom w:val="single" w:sz="4" w:space="0" w:color="auto"/>
              <w:right w:val="single" w:sz="4" w:space="0" w:color="auto"/>
            </w:tcBorders>
            <w:shd w:val="clear" w:color="auto" w:fill="auto"/>
            <w:hideMark/>
          </w:tcPr>
          <w:p w14:paraId="569F45DD"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060" w:type="dxa"/>
            <w:tcBorders>
              <w:top w:val="nil"/>
              <w:left w:val="nil"/>
              <w:bottom w:val="single" w:sz="4" w:space="0" w:color="auto"/>
              <w:right w:val="single" w:sz="4" w:space="0" w:color="auto"/>
            </w:tcBorders>
            <w:shd w:val="clear" w:color="auto" w:fill="auto"/>
            <w:hideMark/>
          </w:tcPr>
          <w:p w14:paraId="37481B55"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30%</w:t>
            </w:r>
          </w:p>
        </w:tc>
      </w:tr>
      <w:tr w:rsidR="00C34625" w:rsidRPr="00EB058F" w14:paraId="7E9169E4"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07D6DA6F"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Curriculum; Practicum/client courses; Builds strong basis in foundational principles of planning</w:t>
            </w:r>
          </w:p>
        </w:tc>
        <w:tc>
          <w:tcPr>
            <w:tcW w:w="1120" w:type="dxa"/>
            <w:tcBorders>
              <w:top w:val="nil"/>
              <w:left w:val="nil"/>
              <w:bottom w:val="single" w:sz="4" w:space="0" w:color="auto"/>
              <w:right w:val="single" w:sz="4" w:space="0" w:color="auto"/>
            </w:tcBorders>
            <w:shd w:val="clear" w:color="auto" w:fill="auto"/>
            <w:hideMark/>
          </w:tcPr>
          <w:p w14:paraId="58868A7F"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060" w:type="dxa"/>
            <w:tcBorders>
              <w:top w:val="nil"/>
              <w:left w:val="nil"/>
              <w:bottom w:val="single" w:sz="4" w:space="0" w:color="auto"/>
              <w:right w:val="single" w:sz="4" w:space="0" w:color="auto"/>
            </w:tcBorders>
            <w:shd w:val="clear" w:color="auto" w:fill="auto"/>
            <w:hideMark/>
          </w:tcPr>
          <w:p w14:paraId="3C7C107D"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30%</w:t>
            </w:r>
          </w:p>
        </w:tc>
      </w:tr>
      <w:tr w:rsidR="00C34625" w:rsidRPr="00EB058F" w14:paraId="57B8E0D3"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2B9851E8"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Cheaper than other programs of similar prestige</w:t>
            </w:r>
          </w:p>
        </w:tc>
        <w:tc>
          <w:tcPr>
            <w:tcW w:w="1120" w:type="dxa"/>
            <w:tcBorders>
              <w:top w:val="nil"/>
              <w:left w:val="nil"/>
              <w:bottom w:val="single" w:sz="4" w:space="0" w:color="auto"/>
              <w:right w:val="single" w:sz="4" w:space="0" w:color="auto"/>
            </w:tcBorders>
            <w:shd w:val="clear" w:color="auto" w:fill="auto"/>
            <w:hideMark/>
          </w:tcPr>
          <w:p w14:paraId="0D8AF159"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2659A26C"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0EA91925"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6A95E574"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Relatively small student to teacher ratio</w:t>
            </w:r>
          </w:p>
        </w:tc>
        <w:tc>
          <w:tcPr>
            <w:tcW w:w="1120" w:type="dxa"/>
            <w:tcBorders>
              <w:top w:val="nil"/>
              <w:left w:val="nil"/>
              <w:bottom w:val="single" w:sz="4" w:space="0" w:color="auto"/>
              <w:right w:val="single" w:sz="4" w:space="0" w:color="auto"/>
            </w:tcBorders>
            <w:shd w:val="clear" w:color="auto" w:fill="auto"/>
            <w:hideMark/>
          </w:tcPr>
          <w:p w14:paraId="13907513"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27E81CE4"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7CA1AD6F"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08364A68"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Strong equity/social justice focus</w:t>
            </w:r>
          </w:p>
        </w:tc>
        <w:tc>
          <w:tcPr>
            <w:tcW w:w="1120" w:type="dxa"/>
            <w:tcBorders>
              <w:top w:val="nil"/>
              <w:left w:val="nil"/>
              <w:bottom w:val="single" w:sz="4" w:space="0" w:color="auto"/>
              <w:right w:val="single" w:sz="4" w:space="0" w:color="auto"/>
            </w:tcBorders>
            <w:shd w:val="clear" w:color="auto" w:fill="auto"/>
            <w:hideMark/>
          </w:tcPr>
          <w:p w14:paraId="25D12078"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62D76745"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2603CB73"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618786B0"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Alumni connections prominent at UT</w:t>
            </w:r>
          </w:p>
        </w:tc>
        <w:tc>
          <w:tcPr>
            <w:tcW w:w="1120" w:type="dxa"/>
            <w:tcBorders>
              <w:top w:val="nil"/>
              <w:left w:val="nil"/>
              <w:bottom w:val="single" w:sz="4" w:space="0" w:color="auto"/>
              <w:right w:val="single" w:sz="4" w:space="0" w:color="auto"/>
            </w:tcBorders>
            <w:shd w:val="clear" w:color="auto" w:fill="auto"/>
            <w:hideMark/>
          </w:tcPr>
          <w:p w14:paraId="2747087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6B1BD694"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3F17EE3A"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7AA0D2F7"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Diversity of student population and staff</w:t>
            </w:r>
          </w:p>
        </w:tc>
        <w:tc>
          <w:tcPr>
            <w:tcW w:w="1120" w:type="dxa"/>
            <w:tcBorders>
              <w:top w:val="nil"/>
              <w:left w:val="nil"/>
              <w:bottom w:val="single" w:sz="4" w:space="0" w:color="auto"/>
              <w:right w:val="single" w:sz="4" w:space="0" w:color="auto"/>
            </w:tcBorders>
            <w:shd w:val="clear" w:color="auto" w:fill="auto"/>
            <w:hideMark/>
          </w:tcPr>
          <w:p w14:paraId="06CA45E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18E90956"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bl>
    <w:p w14:paraId="141AF393" w14:textId="77777777" w:rsidR="00C34625" w:rsidRPr="00EB058F" w:rsidRDefault="00C34625" w:rsidP="00C34625">
      <w:pPr>
        <w:pStyle w:val="ListParagraph"/>
        <w:spacing w:after="240" w:line="240" w:lineRule="auto"/>
        <w:rPr>
          <w:rFonts w:ascii="Arial" w:hAnsi="Arial" w:cs="Arial"/>
        </w:rPr>
      </w:pPr>
    </w:p>
    <w:p w14:paraId="68FF1356" w14:textId="77777777" w:rsidR="00C34625" w:rsidRPr="00EB058F" w:rsidRDefault="00C34625" w:rsidP="00C34625">
      <w:pPr>
        <w:pStyle w:val="ListParagraph"/>
        <w:spacing w:after="240" w:line="240" w:lineRule="auto"/>
        <w:rPr>
          <w:rFonts w:ascii="Arial" w:hAnsi="Arial" w:cs="Arial"/>
        </w:rPr>
      </w:pPr>
    </w:p>
    <w:tbl>
      <w:tblPr>
        <w:tblW w:w="9160" w:type="dxa"/>
        <w:tblLook w:val="04A0" w:firstRow="1" w:lastRow="0" w:firstColumn="1" w:lastColumn="0" w:noHBand="0" w:noVBand="1"/>
      </w:tblPr>
      <w:tblGrid>
        <w:gridCol w:w="6980"/>
        <w:gridCol w:w="1120"/>
        <w:gridCol w:w="1060"/>
      </w:tblGrid>
      <w:tr w:rsidR="00C34625" w:rsidRPr="00EB058F" w14:paraId="3F4A635E" w14:textId="77777777" w:rsidTr="00F07106">
        <w:trPr>
          <w:trHeight w:val="288"/>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14:paraId="1C95A848" w14:textId="77777777" w:rsidR="00C34625" w:rsidRPr="00EB058F" w:rsidRDefault="00C34625"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Weaknesses</w:t>
            </w:r>
          </w:p>
        </w:tc>
        <w:tc>
          <w:tcPr>
            <w:tcW w:w="1120" w:type="dxa"/>
            <w:tcBorders>
              <w:top w:val="single" w:sz="4" w:space="0" w:color="auto"/>
              <w:left w:val="nil"/>
              <w:bottom w:val="single" w:sz="4" w:space="0" w:color="auto"/>
              <w:right w:val="single" w:sz="4" w:space="0" w:color="auto"/>
            </w:tcBorders>
            <w:shd w:val="clear" w:color="auto" w:fill="auto"/>
            <w:hideMark/>
          </w:tcPr>
          <w:p w14:paraId="3465840F"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060" w:type="dxa"/>
            <w:tcBorders>
              <w:top w:val="single" w:sz="4" w:space="0" w:color="auto"/>
              <w:left w:val="nil"/>
              <w:bottom w:val="single" w:sz="4" w:space="0" w:color="auto"/>
              <w:right w:val="single" w:sz="4" w:space="0" w:color="auto"/>
            </w:tcBorders>
            <w:shd w:val="clear" w:color="auto" w:fill="auto"/>
            <w:hideMark/>
          </w:tcPr>
          <w:p w14:paraId="35880C3D"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C34625" w:rsidRPr="00EB058F" w14:paraId="32C6F1D3" w14:textId="77777777" w:rsidTr="00F07106">
        <w:trPr>
          <w:trHeight w:val="1176"/>
        </w:trPr>
        <w:tc>
          <w:tcPr>
            <w:tcW w:w="6980" w:type="dxa"/>
            <w:tcBorders>
              <w:top w:val="nil"/>
              <w:left w:val="single" w:sz="4" w:space="0" w:color="auto"/>
              <w:bottom w:val="single" w:sz="4" w:space="0" w:color="auto"/>
              <w:right w:val="single" w:sz="4" w:space="0" w:color="auto"/>
            </w:tcBorders>
            <w:shd w:val="clear" w:color="auto" w:fill="auto"/>
            <w:hideMark/>
          </w:tcPr>
          <w:p w14:paraId="23D2D382"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A range of practicum options/qualitative methods classes; Technical skills (Viz com); Class level international perspectives; Lack of community engagement in classes like other schools (alumni/city opportunities?) ; Less faculty/course options; Few climate focused electives until SP 23</w:t>
            </w:r>
          </w:p>
        </w:tc>
        <w:tc>
          <w:tcPr>
            <w:tcW w:w="1120" w:type="dxa"/>
            <w:tcBorders>
              <w:top w:val="nil"/>
              <w:left w:val="nil"/>
              <w:bottom w:val="single" w:sz="4" w:space="0" w:color="auto"/>
              <w:right w:val="single" w:sz="4" w:space="0" w:color="auto"/>
            </w:tcBorders>
            <w:shd w:val="clear" w:color="auto" w:fill="auto"/>
            <w:hideMark/>
          </w:tcPr>
          <w:p w14:paraId="6A08EB34"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w:t>
            </w:r>
          </w:p>
        </w:tc>
        <w:tc>
          <w:tcPr>
            <w:tcW w:w="1060" w:type="dxa"/>
            <w:tcBorders>
              <w:top w:val="nil"/>
              <w:left w:val="nil"/>
              <w:bottom w:val="single" w:sz="4" w:space="0" w:color="auto"/>
              <w:right w:val="single" w:sz="4" w:space="0" w:color="auto"/>
            </w:tcBorders>
            <w:shd w:val="clear" w:color="auto" w:fill="auto"/>
            <w:hideMark/>
          </w:tcPr>
          <w:p w14:paraId="733426F1"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50%</w:t>
            </w:r>
          </w:p>
        </w:tc>
      </w:tr>
      <w:tr w:rsidR="00C34625" w:rsidRPr="00EB058F" w14:paraId="27199328" w14:textId="77777777" w:rsidTr="00F07106">
        <w:trPr>
          <w:trHeight w:val="864"/>
        </w:trPr>
        <w:tc>
          <w:tcPr>
            <w:tcW w:w="6980" w:type="dxa"/>
            <w:tcBorders>
              <w:top w:val="nil"/>
              <w:left w:val="single" w:sz="4" w:space="0" w:color="auto"/>
              <w:bottom w:val="single" w:sz="4" w:space="0" w:color="auto"/>
              <w:right w:val="single" w:sz="4" w:space="0" w:color="auto"/>
            </w:tcBorders>
            <w:shd w:val="clear" w:color="auto" w:fill="auto"/>
            <w:hideMark/>
          </w:tcPr>
          <w:p w14:paraId="1537F250" w14:textId="3A942589"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Unorganized: </w:t>
            </w:r>
            <w:proofErr w:type="gramStart"/>
            <w:r w:rsidRPr="00EB058F">
              <w:rPr>
                <w:rFonts w:ascii="Arial" w:eastAsia="Times New Roman" w:hAnsi="Arial" w:cs="Arial"/>
                <w:color w:val="000000"/>
                <w:lang w:eastAsia="zh-CN"/>
              </w:rPr>
              <w:t>the</w:t>
            </w:r>
            <w:proofErr w:type="gramEnd"/>
            <w:r w:rsidRPr="00EB058F">
              <w:rPr>
                <w:rFonts w:ascii="Arial" w:eastAsia="Times New Roman" w:hAnsi="Arial" w:cs="Arial"/>
                <w:color w:val="000000"/>
                <w:lang w:eastAsia="zh-CN"/>
              </w:rPr>
              <w:t xml:space="preserve"> </w:t>
            </w:r>
            <w:r w:rsidR="00C665DF">
              <w:rPr>
                <w:rFonts w:ascii="Arial" w:eastAsia="Times New Roman" w:hAnsi="Arial" w:cs="Arial"/>
                <w:color w:val="000000"/>
                <w:lang w:eastAsia="zh-CN"/>
              </w:rPr>
              <w:t>P</w:t>
            </w:r>
            <w:r w:rsidRPr="00EB058F">
              <w:rPr>
                <w:rFonts w:ascii="Arial" w:eastAsia="Times New Roman" w:hAnsi="Arial" w:cs="Arial"/>
                <w:color w:val="000000"/>
                <w:lang w:eastAsia="zh-CN"/>
              </w:rPr>
              <w:t xml:space="preserve">rogram feels unfocused; Difficult to focus on a skill area (no concentrations/limited class sizes); No particular specialty/focus of CRP </w:t>
            </w:r>
            <w:r w:rsidR="009B0CF4">
              <w:rPr>
                <w:rFonts w:ascii="Arial" w:eastAsia="Times New Roman" w:hAnsi="Arial" w:cs="Arial"/>
                <w:color w:val="000000"/>
                <w:lang w:eastAsia="zh-CN"/>
              </w:rPr>
              <w:t>P</w:t>
            </w:r>
            <w:r w:rsidRPr="00EB058F">
              <w:rPr>
                <w:rFonts w:ascii="Arial" w:eastAsia="Times New Roman" w:hAnsi="Arial" w:cs="Arial"/>
                <w:color w:val="000000"/>
                <w:lang w:eastAsia="zh-CN"/>
              </w:rPr>
              <w:t>rogram; Internal organization and communication to students</w:t>
            </w:r>
          </w:p>
        </w:tc>
        <w:tc>
          <w:tcPr>
            <w:tcW w:w="1120" w:type="dxa"/>
            <w:tcBorders>
              <w:top w:val="nil"/>
              <w:left w:val="nil"/>
              <w:bottom w:val="single" w:sz="4" w:space="0" w:color="auto"/>
              <w:right w:val="single" w:sz="4" w:space="0" w:color="auto"/>
            </w:tcBorders>
            <w:shd w:val="clear" w:color="auto" w:fill="auto"/>
            <w:hideMark/>
          </w:tcPr>
          <w:p w14:paraId="1E57A58E"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060" w:type="dxa"/>
            <w:tcBorders>
              <w:top w:val="nil"/>
              <w:left w:val="nil"/>
              <w:bottom w:val="single" w:sz="4" w:space="0" w:color="auto"/>
              <w:right w:val="single" w:sz="4" w:space="0" w:color="auto"/>
            </w:tcBorders>
            <w:shd w:val="clear" w:color="auto" w:fill="auto"/>
            <w:hideMark/>
          </w:tcPr>
          <w:p w14:paraId="2376FECC"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40%</w:t>
            </w:r>
          </w:p>
        </w:tc>
      </w:tr>
      <w:tr w:rsidR="00C34625" w:rsidRPr="00EB058F" w14:paraId="3E8D9681" w14:textId="77777777" w:rsidTr="00F07106">
        <w:trPr>
          <w:trHeight w:val="864"/>
        </w:trPr>
        <w:tc>
          <w:tcPr>
            <w:tcW w:w="6980" w:type="dxa"/>
            <w:tcBorders>
              <w:top w:val="nil"/>
              <w:left w:val="single" w:sz="4" w:space="0" w:color="auto"/>
              <w:bottom w:val="single" w:sz="4" w:space="0" w:color="auto"/>
              <w:right w:val="single" w:sz="4" w:space="0" w:color="auto"/>
            </w:tcBorders>
            <w:shd w:val="clear" w:color="auto" w:fill="auto"/>
          </w:tcPr>
          <w:p w14:paraId="1B2F1E1B"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Risk of professors leaving; Dwindling faculty; Lack of open faculty positions and difficulty maintaining department size; Faculty (may be difficult to find new faculty?)</w:t>
            </w:r>
          </w:p>
        </w:tc>
        <w:tc>
          <w:tcPr>
            <w:tcW w:w="1120" w:type="dxa"/>
            <w:tcBorders>
              <w:top w:val="nil"/>
              <w:left w:val="nil"/>
              <w:bottom w:val="single" w:sz="4" w:space="0" w:color="auto"/>
              <w:right w:val="single" w:sz="4" w:space="0" w:color="auto"/>
            </w:tcBorders>
            <w:shd w:val="clear" w:color="auto" w:fill="auto"/>
          </w:tcPr>
          <w:p w14:paraId="79A2AA9A"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060" w:type="dxa"/>
            <w:tcBorders>
              <w:top w:val="nil"/>
              <w:left w:val="nil"/>
              <w:bottom w:val="single" w:sz="4" w:space="0" w:color="auto"/>
              <w:right w:val="single" w:sz="4" w:space="0" w:color="auto"/>
            </w:tcBorders>
            <w:shd w:val="clear" w:color="auto" w:fill="auto"/>
          </w:tcPr>
          <w:p w14:paraId="7077CA0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40%</w:t>
            </w:r>
          </w:p>
        </w:tc>
      </w:tr>
      <w:tr w:rsidR="00C34625" w:rsidRPr="00EB058F" w14:paraId="6A9BEEE9" w14:textId="77777777" w:rsidTr="00F07106">
        <w:trPr>
          <w:trHeight w:val="1152"/>
        </w:trPr>
        <w:tc>
          <w:tcPr>
            <w:tcW w:w="6980" w:type="dxa"/>
            <w:tcBorders>
              <w:top w:val="nil"/>
              <w:left w:val="single" w:sz="4" w:space="0" w:color="auto"/>
              <w:bottom w:val="single" w:sz="4" w:space="0" w:color="auto"/>
              <w:right w:val="single" w:sz="4" w:space="0" w:color="auto"/>
            </w:tcBorders>
            <w:shd w:val="clear" w:color="auto" w:fill="auto"/>
            <w:hideMark/>
          </w:tcPr>
          <w:p w14:paraId="58D39C5E"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lastRenderedPageBreak/>
              <w:t>Lack of diversity, particularly among faculty; Amount/diversity of faculty; Lack of faculty diversity (gender, race, age as well as in terms of disciplines they are a part of) – much focus on environment/transportation but other disciplines get less attention</w:t>
            </w:r>
          </w:p>
        </w:tc>
        <w:tc>
          <w:tcPr>
            <w:tcW w:w="1120" w:type="dxa"/>
            <w:tcBorders>
              <w:top w:val="nil"/>
              <w:left w:val="nil"/>
              <w:bottom w:val="single" w:sz="4" w:space="0" w:color="auto"/>
              <w:right w:val="single" w:sz="4" w:space="0" w:color="auto"/>
            </w:tcBorders>
            <w:shd w:val="clear" w:color="auto" w:fill="auto"/>
            <w:hideMark/>
          </w:tcPr>
          <w:p w14:paraId="4922A341"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060" w:type="dxa"/>
            <w:tcBorders>
              <w:top w:val="nil"/>
              <w:left w:val="nil"/>
              <w:bottom w:val="single" w:sz="4" w:space="0" w:color="auto"/>
              <w:right w:val="single" w:sz="4" w:space="0" w:color="auto"/>
            </w:tcBorders>
            <w:shd w:val="clear" w:color="auto" w:fill="auto"/>
            <w:hideMark/>
          </w:tcPr>
          <w:p w14:paraId="50DDDE09"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30%</w:t>
            </w:r>
          </w:p>
        </w:tc>
      </w:tr>
      <w:tr w:rsidR="00C34625" w:rsidRPr="00EB058F" w14:paraId="383FA303"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7B295335"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Not relevant: doesn’t feel like it addresses modern planning issues; Not very civically oriented in terms of service to community</w:t>
            </w:r>
          </w:p>
        </w:tc>
        <w:tc>
          <w:tcPr>
            <w:tcW w:w="1120" w:type="dxa"/>
            <w:tcBorders>
              <w:top w:val="nil"/>
              <w:left w:val="nil"/>
              <w:bottom w:val="single" w:sz="4" w:space="0" w:color="auto"/>
              <w:right w:val="single" w:sz="4" w:space="0" w:color="auto"/>
            </w:tcBorders>
            <w:shd w:val="clear" w:color="auto" w:fill="auto"/>
            <w:hideMark/>
          </w:tcPr>
          <w:p w14:paraId="7B6A0E0A"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2EA98427"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1036DD72"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7C5D7191"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Lack of secured funding e.g. reserved GRA/TA positions within the department; Funding</w:t>
            </w:r>
          </w:p>
        </w:tc>
        <w:tc>
          <w:tcPr>
            <w:tcW w:w="1120" w:type="dxa"/>
            <w:tcBorders>
              <w:top w:val="nil"/>
              <w:left w:val="nil"/>
              <w:bottom w:val="single" w:sz="4" w:space="0" w:color="auto"/>
              <w:right w:val="single" w:sz="4" w:space="0" w:color="auto"/>
            </w:tcBorders>
            <w:shd w:val="clear" w:color="auto" w:fill="auto"/>
            <w:hideMark/>
          </w:tcPr>
          <w:p w14:paraId="27DAD2D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10D6819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70B836AD"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23DA127E"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Career services; Less opportunities compared to architecture for professional development</w:t>
            </w:r>
          </w:p>
        </w:tc>
        <w:tc>
          <w:tcPr>
            <w:tcW w:w="1120" w:type="dxa"/>
            <w:tcBorders>
              <w:top w:val="nil"/>
              <w:left w:val="nil"/>
              <w:bottom w:val="single" w:sz="4" w:space="0" w:color="auto"/>
              <w:right w:val="single" w:sz="4" w:space="0" w:color="auto"/>
            </w:tcBorders>
            <w:shd w:val="clear" w:color="auto" w:fill="auto"/>
            <w:hideMark/>
          </w:tcPr>
          <w:p w14:paraId="00042878"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3A913C04"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46FC5E01"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66166EA6"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Facilities: lack of study space; Lack of student space</w:t>
            </w:r>
          </w:p>
        </w:tc>
        <w:tc>
          <w:tcPr>
            <w:tcW w:w="1120" w:type="dxa"/>
            <w:tcBorders>
              <w:top w:val="nil"/>
              <w:left w:val="nil"/>
              <w:bottom w:val="single" w:sz="4" w:space="0" w:color="auto"/>
              <w:right w:val="single" w:sz="4" w:space="0" w:color="auto"/>
            </w:tcBorders>
            <w:shd w:val="clear" w:color="auto" w:fill="auto"/>
            <w:hideMark/>
          </w:tcPr>
          <w:p w14:paraId="059FD46A"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5FA48E85"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29FD969E"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5AAF3676" w14:textId="6070DCB9"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Feels like </w:t>
            </w:r>
            <w:r w:rsidR="00C665DF">
              <w:rPr>
                <w:rFonts w:ascii="Arial" w:eastAsia="Times New Roman" w:hAnsi="Arial" w:cs="Arial"/>
                <w:color w:val="000000"/>
                <w:lang w:eastAsia="zh-CN"/>
              </w:rPr>
              <w:t>P</w:t>
            </w:r>
            <w:r w:rsidRPr="00EB058F">
              <w:rPr>
                <w:rFonts w:ascii="Arial" w:eastAsia="Times New Roman" w:hAnsi="Arial" w:cs="Arial"/>
                <w:color w:val="000000"/>
                <w:lang w:eastAsia="zh-CN"/>
              </w:rPr>
              <w:t>rogram is neglected in UTSOA</w:t>
            </w:r>
          </w:p>
        </w:tc>
        <w:tc>
          <w:tcPr>
            <w:tcW w:w="1120" w:type="dxa"/>
            <w:tcBorders>
              <w:top w:val="nil"/>
              <w:left w:val="nil"/>
              <w:bottom w:val="single" w:sz="4" w:space="0" w:color="auto"/>
              <w:right w:val="single" w:sz="4" w:space="0" w:color="auto"/>
            </w:tcBorders>
            <w:shd w:val="clear" w:color="auto" w:fill="auto"/>
            <w:hideMark/>
          </w:tcPr>
          <w:p w14:paraId="0EC92E81"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5709B1FA"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6561FB86"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0087FA3A"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Alumni connections</w:t>
            </w:r>
          </w:p>
        </w:tc>
        <w:tc>
          <w:tcPr>
            <w:tcW w:w="1120" w:type="dxa"/>
            <w:tcBorders>
              <w:top w:val="nil"/>
              <w:left w:val="nil"/>
              <w:bottom w:val="single" w:sz="4" w:space="0" w:color="auto"/>
              <w:right w:val="single" w:sz="4" w:space="0" w:color="auto"/>
            </w:tcBorders>
            <w:shd w:val="clear" w:color="auto" w:fill="auto"/>
            <w:hideMark/>
          </w:tcPr>
          <w:p w14:paraId="7B9739D7"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7392E4D7"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bl>
    <w:p w14:paraId="7AFB2169" w14:textId="77777777" w:rsidR="00C34625" w:rsidRPr="00EB058F" w:rsidRDefault="00C34625" w:rsidP="00C34625">
      <w:pPr>
        <w:pStyle w:val="ListParagraph"/>
        <w:spacing w:after="240" w:line="240" w:lineRule="auto"/>
        <w:rPr>
          <w:rFonts w:ascii="Arial" w:hAnsi="Arial" w:cs="Arial"/>
        </w:rPr>
      </w:pPr>
    </w:p>
    <w:p w14:paraId="0F3DC244" w14:textId="77777777" w:rsidR="00C34625" w:rsidRPr="00EB058F" w:rsidRDefault="00C34625" w:rsidP="00C34625">
      <w:pPr>
        <w:pStyle w:val="ListParagraph"/>
        <w:spacing w:after="240" w:line="240" w:lineRule="auto"/>
        <w:rPr>
          <w:rFonts w:ascii="Arial" w:hAnsi="Arial" w:cs="Arial"/>
        </w:rPr>
      </w:pPr>
    </w:p>
    <w:tbl>
      <w:tblPr>
        <w:tblW w:w="9160" w:type="dxa"/>
        <w:tblLook w:val="04A0" w:firstRow="1" w:lastRow="0" w:firstColumn="1" w:lastColumn="0" w:noHBand="0" w:noVBand="1"/>
      </w:tblPr>
      <w:tblGrid>
        <w:gridCol w:w="6980"/>
        <w:gridCol w:w="1120"/>
        <w:gridCol w:w="1060"/>
      </w:tblGrid>
      <w:tr w:rsidR="00C34625" w:rsidRPr="00EB058F" w14:paraId="32482CAD" w14:textId="77777777" w:rsidTr="00F07106">
        <w:trPr>
          <w:trHeight w:val="288"/>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14:paraId="4F526DC3" w14:textId="77777777" w:rsidR="00C34625" w:rsidRPr="00EB058F" w:rsidRDefault="00C34625"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Opportunities</w:t>
            </w:r>
          </w:p>
        </w:tc>
        <w:tc>
          <w:tcPr>
            <w:tcW w:w="1120" w:type="dxa"/>
            <w:tcBorders>
              <w:top w:val="single" w:sz="4" w:space="0" w:color="auto"/>
              <w:left w:val="nil"/>
              <w:bottom w:val="single" w:sz="4" w:space="0" w:color="auto"/>
              <w:right w:val="single" w:sz="4" w:space="0" w:color="auto"/>
            </w:tcBorders>
            <w:shd w:val="clear" w:color="auto" w:fill="auto"/>
            <w:hideMark/>
          </w:tcPr>
          <w:p w14:paraId="2849C17C"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060" w:type="dxa"/>
            <w:tcBorders>
              <w:top w:val="single" w:sz="4" w:space="0" w:color="auto"/>
              <w:left w:val="nil"/>
              <w:bottom w:val="single" w:sz="4" w:space="0" w:color="auto"/>
              <w:right w:val="single" w:sz="4" w:space="0" w:color="auto"/>
            </w:tcBorders>
            <w:shd w:val="clear" w:color="auto" w:fill="auto"/>
            <w:hideMark/>
          </w:tcPr>
          <w:p w14:paraId="30907E40"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C34625" w:rsidRPr="00EB058F" w14:paraId="387E9930" w14:textId="77777777" w:rsidTr="00F07106">
        <w:trPr>
          <w:trHeight w:val="1440"/>
        </w:trPr>
        <w:tc>
          <w:tcPr>
            <w:tcW w:w="6980" w:type="dxa"/>
            <w:tcBorders>
              <w:top w:val="nil"/>
              <w:left w:val="single" w:sz="4" w:space="0" w:color="auto"/>
              <w:bottom w:val="single" w:sz="4" w:space="0" w:color="auto"/>
              <w:right w:val="single" w:sz="4" w:space="0" w:color="auto"/>
            </w:tcBorders>
            <w:shd w:val="clear" w:color="auto" w:fill="auto"/>
            <w:hideMark/>
          </w:tcPr>
          <w:p w14:paraId="15E6B102" w14:textId="64D08AE2"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Austin: we are located </w:t>
            </w:r>
            <w:r w:rsidR="005637F7">
              <w:rPr>
                <w:rFonts w:ascii="Arial" w:eastAsia="Times New Roman" w:hAnsi="Arial" w:cs="Arial"/>
                <w:color w:val="000000"/>
                <w:lang w:eastAsia="zh-CN"/>
              </w:rPr>
              <w:t>i</w:t>
            </w:r>
            <w:r w:rsidRPr="00EB058F">
              <w:rPr>
                <w:rFonts w:ascii="Arial" w:eastAsia="Times New Roman" w:hAnsi="Arial" w:cs="Arial"/>
                <w:color w:val="000000"/>
                <w:lang w:eastAsia="zh-CN"/>
              </w:rPr>
              <w:t>n a region with many relevant planning issues; City location; Connection to Austin; Changes upcoming in local Austin Community and Texas; Austin is rapidly growing and needs planning solutions; Focus/ability of planning within the Austin community; Location – Austin</w:t>
            </w:r>
          </w:p>
        </w:tc>
        <w:tc>
          <w:tcPr>
            <w:tcW w:w="1120" w:type="dxa"/>
            <w:tcBorders>
              <w:top w:val="nil"/>
              <w:left w:val="nil"/>
              <w:bottom w:val="single" w:sz="4" w:space="0" w:color="auto"/>
              <w:right w:val="single" w:sz="4" w:space="0" w:color="auto"/>
            </w:tcBorders>
            <w:shd w:val="clear" w:color="auto" w:fill="auto"/>
            <w:hideMark/>
          </w:tcPr>
          <w:p w14:paraId="4E214A21"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7</w:t>
            </w:r>
          </w:p>
        </w:tc>
        <w:tc>
          <w:tcPr>
            <w:tcW w:w="1060" w:type="dxa"/>
            <w:tcBorders>
              <w:top w:val="nil"/>
              <w:left w:val="nil"/>
              <w:bottom w:val="single" w:sz="4" w:space="0" w:color="auto"/>
              <w:right w:val="single" w:sz="4" w:space="0" w:color="auto"/>
            </w:tcBorders>
            <w:shd w:val="clear" w:color="auto" w:fill="auto"/>
            <w:hideMark/>
          </w:tcPr>
          <w:p w14:paraId="6E25BADD"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70%</w:t>
            </w:r>
          </w:p>
        </w:tc>
      </w:tr>
      <w:tr w:rsidR="00C34625" w:rsidRPr="00EB058F" w14:paraId="3184CBBC"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6BC7854D"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Opportunities for applied research in Texas; Project connect</w:t>
            </w:r>
          </w:p>
        </w:tc>
        <w:tc>
          <w:tcPr>
            <w:tcW w:w="1120" w:type="dxa"/>
            <w:tcBorders>
              <w:top w:val="nil"/>
              <w:left w:val="nil"/>
              <w:bottom w:val="single" w:sz="4" w:space="0" w:color="auto"/>
              <w:right w:val="single" w:sz="4" w:space="0" w:color="auto"/>
            </w:tcBorders>
            <w:shd w:val="clear" w:color="auto" w:fill="auto"/>
            <w:hideMark/>
          </w:tcPr>
          <w:p w14:paraId="6051C405"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3BD9E72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510795CD"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4E88B09B"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Being a part of SOA – design/hard skills; Working with other disciplines</w:t>
            </w:r>
          </w:p>
        </w:tc>
        <w:tc>
          <w:tcPr>
            <w:tcW w:w="1120" w:type="dxa"/>
            <w:tcBorders>
              <w:top w:val="nil"/>
              <w:left w:val="nil"/>
              <w:bottom w:val="single" w:sz="4" w:space="0" w:color="auto"/>
              <w:right w:val="single" w:sz="4" w:space="0" w:color="auto"/>
            </w:tcBorders>
            <w:shd w:val="clear" w:color="auto" w:fill="auto"/>
            <w:hideMark/>
          </w:tcPr>
          <w:p w14:paraId="6CEC04D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3581D650"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5C57E8B7"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2B0AB20A"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Dean changing – how can we make CRP more of a priority; Dean search</w:t>
            </w:r>
          </w:p>
        </w:tc>
        <w:tc>
          <w:tcPr>
            <w:tcW w:w="1120" w:type="dxa"/>
            <w:tcBorders>
              <w:top w:val="nil"/>
              <w:left w:val="nil"/>
              <w:bottom w:val="single" w:sz="4" w:space="0" w:color="auto"/>
              <w:right w:val="single" w:sz="4" w:space="0" w:color="auto"/>
            </w:tcBorders>
            <w:shd w:val="clear" w:color="auto" w:fill="auto"/>
            <w:hideMark/>
          </w:tcPr>
          <w:p w14:paraId="545CF7EF"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0DA05E8C"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2B1C1747"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338795BD"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Opportunities for collaboration across UT</w:t>
            </w:r>
          </w:p>
        </w:tc>
        <w:tc>
          <w:tcPr>
            <w:tcW w:w="1120" w:type="dxa"/>
            <w:tcBorders>
              <w:top w:val="nil"/>
              <w:left w:val="nil"/>
              <w:bottom w:val="single" w:sz="4" w:space="0" w:color="auto"/>
              <w:right w:val="single" w:sz="4" w:space="0" w:color="auto"/>
            </w:tcBorders>
            <w:shd w:val="clear" w:color="auto" w:fill="auto"/>
            <w:hideMark/>
          </w:tcPr>
          <w:p w14:paraId="738844A8"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4DBEC86F"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bl>
    <w:p w14:paraId="6FB5C72C" w14:textId="77777777" w:rsidR="00C34625" w:rsidRPr="00EB058F" w:rsidRDefault="00C34625" w:rsidP="00C34625">
      <w:pPr>
        <w:pStyle w:val="ListParagraph"/>
        <w:spacing w:after="240" w:line="240" w:lineRule="auto"/>
        <w:rPr>
          <w:rFonts w:ascii="Arial" w:hAnsi="Arial" w:cs="Arial"/>
        </w:rPr>
      </w:pPr>
    </w:p>
    <w:p w14:paraId="2BA6CEA8" w14:textId="77777777" w:rsidR="00C34625" w:rsidRPr="00EB058F" w:rsidRDefault="00C34625" w:rsidP="00C34625">
      <w:pPr>
        <w:pStyle w:val="ListParagraph"/>
        <w:spacing w:after="240" w:line="240" w:lineRule="auto"/>
        <w:rPr>
          <w:rFonts w:ascii="Arial" w:hAnsi="Arial" w:cs="Arial"/>
        </w:rPr>
      </w:pPr>
    </w:p>
    <w:tbl>
      <w:tblPr>
        <w:tblW w:w="9160" w:type="dxa"/>
        <w:tblLook w:val="04A0" w:firstRow="1" w:lastRow="0" w:firstColumn="1" w:lastColumn="0" w:noHBand="0" w:noVBand="1"/>
      </w:tblPr>
      <w:tblGrid>
        <w:gridCol w:w="6980"/>
        <w:gridCol w:w="1120"/>
        <w:gridCol w:w="1060"/>
      </w:tblGrid>
      <w:tr w:rsidR="00C34625" w:rsidRPr="00EB058F" w14:paraId="5221E5FC" w14:textId="77777777" w:rsidTr="00F07106">
        <w:trPr>
          <w:trHeight w:val="288"/>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14:paraId="3952DD9F" w14:textId="77777777" w:rsidR="00C34625" w:rsidRPr="00EB058F" w:rsidRDefault="00C34625" w:rsidP="00F07106">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Threats</w:t>
            </w:r>
          </w:p>
        </w:tc>
        <w:tc>
          <w:tcPr>
            <w:tcW w:w="1120" w:type="dxa"/>
            <w:tcBorders>
              <w:top w:val="single" w:sz="4" w:space="0" w:color="auto"/>
              <w:left w:val="nil"/>
              <w:bottom w:val="single" w:sz="4" w:space="0" w:color="auto"/>
              <w:right w:val="single" w:sz="4" w:space="0" w:color="auto"/>
            </w:tcBorders>
            <w:shd w:val="clear" w:color="auto" w:fill="auto"/>
            <w:hideMark/>
          </w:tcPr>
          <w:p w14:paraId="3B0CE764"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060" w:type="dxa"/>
            <w:tcBorders>
              <w:top w:val="single" w:sz="4" w:space="0" w:color="auto"/>
              <w:left w:val="nil"/>
              <w:bottom w:val="single" w:sz="4" w:space="0" w:color="auto"/>
              <w:right w:val="single" w:sz="4" w:space="0" w:color="auto"/>
            </w:tcBorders>
            <w:shd w:val="clear" w:color="auto" w:fill="auto"/>
            <w:hideMark/>
          </w:tcPr>
          <w:p w14:paraId="7915BDDE" w14:textId="77777777" w:rsidR="00C34625" w:rsidRPr="00EB058F" w:rsidRDefault="00C34625" w:rsidP="00F07106">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C34625" w:rsidRPr="00EB058F" w14:paraId="3BA03E14" w14:textId="77777777" w:rsidTr="00F07106">
        <w:trPr>
          <w:trHeight w:val="1440"/>
        </w:trPr>
        <w:tc>
          <w:tcPr>
            <w:tcW w:w="6980" w:type="dxa"/>
            <w:tcBorders>
              <w:top w:val="nil"/>
              <w:left w:val="single" w:sz="4" w:space="0" w:color="auto"/>
              <w:bottom w:val="single" w:sz="4" w:space="0" w:color="auto"/>
              <w:right w:val="single" w:sz="4" w:space="0" w:color="auto"/>
            </w:tcBorders>
            <w:shd w:val="clear" w:color="auto" w:fill="auto"/>
            <w:hideMark/>
          </w:tcPr>
          <w:p w14:paraId="7980C398" w14:textId="2F6CEC99"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Increased tuition costs and cost of living; Rising costs; Rising housing costs; Growing unaffordability in Austin; Increased cost of living in Austin; Affordability within Austin, especially for people from disadvantaged backgrounds; Unaffordability: </w:t>
            </w:r>
            <w:r w:rsidR="00C665DF">
              <w:rPr>
                <w:rFonts w:ascii="Arial" w:eastAsia="Times New Roman" w:hAnsi="Arial" w:cs="Arial"/>
                <w:color w:val="000000"/>
                <w:lang w:eastAsia="zh-CN"/>
              </w:rPr>
              <w:t>P</w:t>
            </w:r>
            <w:r w:rsidRPr="00EB058F">
              <w:rPr>
                <w:rFonts w:ascii="Arial" w:eastAsia="Times New Roman" w:hAnsi="Arial" w:cs="Arial"/>
                <w:color w:val="000000"/>
                <w:lang w:eastAsia="zh-CN"/>
              </w:rPr>
              <w:t>rogram is located in an unaffordable region; Housing/job market; Housing market</w:t>
            </w:r>
          </w:p>
        </w:tc>
        <w:tc>
          <w:tcPr>
            <w:tcW w:w="1120" w:type="dxa"/>
            <w:tcBorders>
              <w:top w:val="nil"/>
              <w:left w:val="nil"/>
              <w:bottom w:val="single" w:sz="4" w:space="0" w:color="auto"/>
              <w:right w:val="single" w:sz="4" w:space="0" w:color="auto"/>
            </w:tcBorders>
            <w:shd w:val="clear" w:color="auto" w:fill="auto"/>
            <w:hideMark/>
          </w:tcPr>
          <w:p w14:paraId="5BDC904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9</w:t>
            </w:r>
          </w:p>
        </w:tc>
        <w:tc>
          <w:tcPr>
            <w:tcW w:w="1060" w:type="dxa"/>
            <w:tcBorders>
              <w:top w:val="nil"/>
              <w:left w:val="nil"/>
              <w:bottom w:val="single" w:sz="4" w:space="0" w:color="auto"/>
              <w:right w:val="single" w:sz="4" w:space="0" w:color="auto"/>
            </w:tcBorders>
            <w:shd w:val="clear" w:color="auto" w:fill="auto"/>
            <w:hideMark/>
          </w:tcPr>
          <w:p w14:paraId="37971F80"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90%</w:t>
            </w:r>
          </w:p>
        </w:tc>
      </w:tr>
      <w:tr w:rsidR="00C34625" w:rsidRPr="00EB058F" w14:paraId="75ACE969"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0D7A512C"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Political climate in TX; Political issues; Political climate; Climate issues/political issues that might discourage students</w:t>
            </w:r>
          </w:p>
        </w:tc>
        <w:tc>
          <w:tcPr>
            <w:tcW w:w="1120" w:type="dxa"/>
            <w:tcBorders>
              <w:top w:val="nil"/>
              <w:left w:val="nil"/>
              <w:bottom w:val="single" w:sz="4" w:space="0" w:color="auto"/>
              <w:right w:val="single" w:sz="4" w:space="0" w:color="auto"/>
            </w:tcBorders>
            <w:shd w:val="clear" w:color="auto" w:fill="auto"/>
            <w:hideMark/>
          </w:tcPr>
          <w:p w14:paraId="2888B889"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w:t>
            </w:r>
          </w:p>
        </w:tc>
        <w:tc>
          <w:tcPr>
            <w:tcW w:w="1060" w:type="dxa"/>
            <w:tcBorders>
              <w:top w:val="nil"/>
              <w:left w:val="nil"/>
              <w:bottom w:val="single" w:sz="4" w:space="0" w:color="auto"/>
              <w:right w:val="single" w:sz="4" w:space="0" w:color="auto"/>
            </w:tcBorders>
            <w:shd w:val="clear" w:color="auto" w:fill="auto"/>
            <w:hideMark/>
          </w:tcPr>
          <w:p w14:paraId="201C3869"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40%</w:t>
            </w:r>
          </w:p>
        </w:tc>
      </w:tr>
      <w:tr w:rsidR="00C34625" w:rsidRPr="00EB058F" w14:paraId="7DB615D0"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0583561D" w14:textId="00BD8406"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xml:space="preserve">Irrelevant: </w:t>
            </w:r>
            <w:r w:rsidR="00C665DF">
              <w:rPr>
                <w:rFonts w:ascii="Arial" w:eastAsia="Times New Roman" w:hAnsi="Arial" w:cs="Arial"/>
                <w:color w:val="000000"/>
                <w:lang w:eastAsia="zh-CN"/>
              </w:rPr>
              <w:t>P</w:t>
            </w:r>
            <w:r w:rsidRPr="00EB058F">
              <w:rPr>
                <w:rFonts w:ascii="Arial" w:eastAsia="Times New Roman" w:hAnsi="Arial" w:cs="Arial"/>
                <w:color w:val="000000"/>
                <w:lang w:eastAsia="zh-CN"/>
              </w:rPr>
              <w:t>rogram could be overshadowed by other disciplines in the school; Representation within SOA</w:t>
            </w:r>
          </w:p>
        </w:tc>
        <w:tc>
          <w:tcPr>
            <w:tcW w:w="1120" w:type="dxa"/>
            <w:tcBorders>
              <w:top w:val="nil"/>
              <w:left w:val="nil"/>
              <w:bottom w:val="single" w:sz="4" w:space="0" w:color="auto"/>
              <w:right w:val="single" w:sz="4" w:space="0" w:color="auto"/>
            </w:tcBorders>
            <w:shd w:val="clear" w:color="auto" w:fill="auto"/>
            <w:hideMark/>
          </w:tcPr>
          <w:p w14:paraId="1A8B387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6A028506"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22B3E22E"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4D6FB636"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Risk that more programs will offer cheaper online options to learn same material; Remote learning wanted by students</w:t>
            </w:r>
          </w:p>
        </w:tc>
        <w:tc>
          <w:tcPr>
            <w:tcW w:w="1120" w:type="dxa"/>
            <w:tcBorders>
              <w:top w:val="nil"/>
              <w:left w:val="nil"/>
              <w:bottom w:val="single" w:sz="4" w:space="0" w:color="auto"/>
              <w:right w:val="single" w:sz="4" w:space="0" w:color="auto"/>
            </w:tcBorders>
            <w:shd w:val="clear" w:color="auto" w:fill="auto"/>
            <w:hideMark/>
          </w:tcPr>
          <w:p w14:paraId="51AE13F3"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1E40456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2F07A3F1" w14:textId="77777777" w:rsidTr="00F07106">
        <w:trPr>
          <w:trHeight w:val="576"/>
        </w:trPr>
        <w:tc>
          <w:tcPr>
            <w:tcW w:w="6980" w:type="dxa"/>
            <w:tcBorders>
              <w:top w:val="nil"/>
              <w:left w:val="single" w:sz="4" w:space="0" w:color="auto"/>
              <w:bottom w:val="single" w:sz="4" w:space="0" w:color="auto"/>
              <w:right w:val="single" w:sz="4" w:space="0" w:color="auto"/>
            </w:tcBorders>
            <w:shd w:val="clear" w:color="auto" w:fill="auto"/>
            <w:hideMark/>
          </w:tcPr>
          <w:p w14:paraId="69F8BD0D"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Students may choose programs with better funding/affordability; Attractiveness of other planning programs</w:t>
            </w:r>
          </w:p>
        </w:tc>
        <w:tc>
          <w:tcPr>
            <w:tcW w:w="1120" w:type="dxa"/>
            <w:tcBorders>
              <w:top w:val="nil"/>
              <w:left w:val="nil"/>
              <w:bottom w:val="single" w:sz="4" w:space="0" w:color="auto"/>
              <w:right w:val="single" w:sz="4" w:space="0" w:color="auto"/>
            </w:tcBorders>
            <w:shd w:val="clear" w:color="auto" w:fill="auto"/>
            <w:hideMark/>
          </w:tcPr>
          <w:p w14:paraId="06797A5C"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60" w:type="dxa"/>
            <w:tcBorders>
              <w:top w:val="nil"/>
              <w:left w:val="nil"/>
              <w:bottom w:val="single" w:sz="4" w:space="0" w:color="auto"/>
              <w:right w:val="single" w:sz="4" w:space="0" w:color="auto"/>
            </w:tcBorders>
            <w:shd w:val="clear" w:color="auto" w:fill="auto"/>
            <w:hideMark/>
          </w:tcPr>
          <w:p w14:paraId="7D57DEB4"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C34625" w:rsidRPr="00EB058F" w14:paraId="1980DD66"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53291477"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lastRenderedPageBreak/>
              <w:t>Continuing to be progressive in community as Austin continues to grow</w:t>
            </w:r>
          </w:p>
        </w:tc>
        <w:tc>
          <w:tcPr>
            <w:tcW w:w="1120" w:type="dxa"/>
            <w:tcBorders>
              <w:top w:val="nil"/>
              <w:left w:val="nil"/>
              <w:bottom w:val="single" w:sz="4" w:space="0" w:color="auto"/>
              <w:right w:val="single" w:sz="4" w:space="0" w:color="auto"/>
            </w:tcBorders>
            <w:shd w:val="clear" w:color="auto" w:fill="auto"/>
            <w:hideMark/>
          </w:tcPr>
          <w:p w14:paraId="6A02F0BF"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0DDAAF39"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24722038"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7FBA54AA"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Ability to find jobs/financial difficulties</w:t>
            </w:r>
          </w:p>
        </w:tc>
        <w:tc>
          <w:tcPr>
            <w:tcW w:w="1120" w:type="dxa"/>
            <w:tcBorders>
              <w:top w:val="nil"/>
              <w:left w:val="nil"/>
              <w:bottom w:val="single" w:sz="4" w:space="0" w:color="auto"/>
              <w:right w:val="single" w:sz="4" w:space="0" w:color="auto"/>
            </w:tcBorders>
            <w:shd w:val="clear" w:color="auto" w:fill="auto"/>
            <w:hideMark/>
          </w:tcPr>
          <w:p w14:paraId="2A4EE9F5"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30721A92"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160B4C08"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494ABB44"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Competition among other universities for diverse faculty</w:t>
            </w:r>
          </w:p>
        </w:tc>
        <w:tc>
          <w:tcPr>
            <w:tcW w:w="1120" w:type="dxa"/>
            <w:tcBorders>
              <w:top w:val="nil"/>
              <w:left w:val="nil"/>
              <w:bottom w:val="single" w:sz="4" w:space="0" w:color="auto"/>
              <w:right w:val="single" w:sz="4" w:space="0" w:color="auto"/>
            </w:tcBorders>
            <w:shd w:val="clear" w:color="auto" w:fill="auto"/>
            <w:hideMark/>
          </w:tcPr>
          <w:p w14:paraId="52FEFF03"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1B89F1B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C34625" w:rsidRPr="00EB058F" w14:paraId="739C2218" w14:textId="77777777" w:rsidTr="00F07106">
        <w:trPr>
          <w:trHeight w:val="288"/>
        </w:trPr>
        <w:tc>
          <w:tcPr>
            <w:tcW w:w="6980" w:type="dxa"/>
            <w:tcBorders>
              <w:top w:val="nil"/>
              <w:left w:val="single" w:sz="4" w:space="0" w:color="auto"/>
              <w:bottom w:val="single" w:sz="4" w:space="0" w:color="auto"/>
              <w:right w:val="single" w:sz="4" w:space="0" w:color="auto"/>
            </w:tcBorders>
            <w:shd w:val="clear" w:color="auto" w:fill="auto"/>
            <w:hideMark/>
          </w:tcPr>
          <w:p w14:paraId="4A70921E" w14:textId="77777777" w:rsidR="00C34625" w:rsidRPr="00EB058F" w:rsidRDefault="00C34625" w:rsidP="00F07106">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Program continuity in hazards (COVID, Freeze)</w:t>
            </w:r>
          </w:p>
        </w:tc>
        <w:tc>
          <w:tcPr>
            <w:tcW w:w="1120" w:type="dxa"/>
            <w:tcBorders>
              <w:top w:val="nil"/>
              <w:left w:val="nil"/>
              <w:bottom w:val="single" w:sz="4" w:space="0" w:color="auto"/>
              <w:right w:val="single" w:sz="4" w:space="0" w:color="auto"/>
            </w:tcBorders>
            <w:shd w:val="clear" w:color="auto" w:fill="auto"/>
            <w:hideMark/>
          </w:tcPr>
          <w:p w14:paraId="5BA2601D"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60" w:type="dxa"/>
            <w:tcBorders>
              <w:top w:val="nil"/>
              <w:left w:val="nil"/>
              <w:bottom w:val="single" w:sz="4" w:space="0" w:color="auto"/>
              <w:right w:val="single" w:sz="4" w:space="0" w:color="auto"/>
            </w:tcBorders>
            <w:shd w:val="clear" w:color="auto" w:fill="auto"/>
            <w:hideMark/>
          </w:tcPr>
          <w:p w14:paraId="7F4E22DB" w14:textId="77777777" w:rsidR="00C34625" w:rsidRPr="00EB058F" w:rsidRDefault="00C34625" w:rsidP="00F07106">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bl>
    <w:p w14:paraId="47D4DA58" w14:textId="77777777" w:rsidR="00C34625" w:rsidRPr="00EB058F" w:rsidRDefault="00C34625" w:rsidP="00C34625">
      <w:pPr>
        <w:pStyle w:val="ListParagraph"/>
        <w:spacing w:after="240" w:line="240" w:lineRule="auto"/>
        <w:rPr>
          <w:rFonts w:ascii="Arial" w:hAnsi="Arial" w:cs="Arial"/>
        </w:rPr>
      </w:pPr>
    </w:p>
    <w:p w14:paraId="25AEA53B" w14:textId="7B08F561" w:rsidR="00644460" w:rsidRPr="00EB058F" w:rsidRDefault="00644460">
      <w:pPr>
        <w:rPr>
          <w:rFonts w:ascii="Arial" w:eastAsia="Arial" w:hAnsi="Arial" w:cs="Arial"/>
          <w:b/>
          <w:i/>
          <w:u w:val="single"/>
        </w:rPr>
      </w:pPr>
    </w:p>
    <w:p w14:paraId="5C965793" w14:textId="77777777" w:rsidR="00F15B50" w:rsidRDefault="007E41C9" w:rsidP="0043204B">
      <w:pPr>
        <w:rPr>
          <w:rFonts w:ascii="Arial" w:eastAsia="Arial" w:hAnsi="Arial" w:cs="Arial"/>
          <w:b/>
          <w:sz w:val="24"/>
        </w:rPr>
      </w:pPr>
      <w:r w:rsidRPr="00EB058F">
        <w:rPr>
          <w:rFonts w:ascii="Arial" w:eastAsia="Arial" w:hAnsi="Arial" w:cs="Arial"/>
          <w:b/>
          <w:sz w:val="24"/>
        </w:rPr>
        <w:t xml:space="preserve">3) </w:t>
      </w:r>
      <w:r w:rsidR="0043204B" w:rsidRPr="00EB058F">
        <w:rPr>
          <w:rFonts w:ascii="Arial" w:eastAsia="Arial" w:hAnsi="Arial" w:cs="Arial"/>
          <w:b/>
          <w:sz w:val="24"/>
        </w:rPr>
        <w:t xml:space="preserve">Adjunct Faculty Focus Group </w:t>
      </w:r>
    </w:p>
    <w:p w14:paraId="01237B3B" w14:textId="483676F9" w:rsidR="0043204B" w:rsidRPr="00EB058F" w:rsidRDefault="0043204B" w:rsidP="0043204B">
      <w:pPr>
        <w:rPr>
          <w:rFonts w:ascii="Arial" w:eastAsia="Arial" w:hAnsi="Arial" w:cs="Arial"/>
          <w:b/>
          <w:sz w:val="24"/>
        </w:rPr>
      </w:pPr>
      <w:r w:rsidRPr="00F15B50">
        <w:rPr>
          <w:rFonts w:ascii="Arial" w:eastAsia="Arial" w:hAnsi="Arial" w:cs="Arial"/>
          <w:sz w:val="24"/>
        </w:rPr>
        <w:t>(December 12, 2022</w:t>
      </w:r>
      <w:r w:rsidR="00F15B50" w:rsidRPr="00F15B50">
        <w:rPr>
          <w:rFonts w:ascii="Arial" w:eastAsia="Arial" w:hAnsi="Arial" w:cs="Arial"/>
          <w:sz w:val="24"/>
        </w:rPr>
        <w:t>; Number of participants:</w:t>
      </w:r>
      <w:r w:rsidR="00F15B50">
        <w:rPr>
          <w:rFonts w:ascii="Arial" w:eastAsia="Arial" w:hAnsi="Arial" w:cs="Arial"/>
          <w:sz w:val="24"/>
        </w:rPr>
        <w:t xml:space="preserve"> </w:t>
      </w:r>
      <w:r w:rsidR="00F15B50" w:rsidRPr="00C665DF">
        <w:rPr>
          <w:rFonts w:ascii="Arial" w:eastAsia="Arial" w:hAnsi="Arial" w:cs="Arial"/>
          <w:sz w:val="24"/>
        </w:rPr>
        <w:t>8</w:t>
      </w:r>
      <w:r w:rsidRPr="0075268F">
        <w:rPr>
          <w:rFonts w:ascii="Arial" w:eastAsia="Arial" w:hAnsi="Arial" w:cs="Arial"/>
          <w:sz w:val="24"/>
        </w:rPr>
        <w:t>)</w:t>
      </w:r>
    </w:p>
    <w:p w14:paraId="40DF9001" w14:textId="77777777" w:rsidR="00C34625" w:rsidRPr="00EB058F" w:rsidRDefault="00C34625" w:rsidP="0043204B">
      <w:pPr>
        <w:rPr>
          <w:rFonts w:ascii="Arial" w:eastAsia="Arial" w:hAnsi="Arial" w:cs="Arial"/>
          <w:b/>
        </w:rPr>
      </w:pPr>
    </w:p>
    <w:p w14:paraId="46B0B8BF" w14:textId="77777777" w:rsidR="00C34625" w:rsidRPr="00EB058F" w:rsidRDefault="00C34625" w:rsidP="00C34625">
      <w:pPr>
        <w:rPr>
          <w:rFonts w:ascii="Arial" w:eastAsia="Arial" w:hAnsi="Arial" w:cs="Arial"/>
          <w:b/>
          <w:i/>
          <w:sz w:val="24"/>
        </w:rPr>
      </w:pPr>
      <w:r w:rsidRPr="00EB058F">
        <w:rPr>
          <w:rFonts w:ascii="Arial" w:eastAsia="Arial" w:hAnsi="Arial" w:cs="Arial"/>
          <w:b/>
          <w:i/>
          <w:sz w:val="24"/>
        </w:rPr>
        <w:t>Summary of SWOT Analysis</w:t>
      </w:r>
    </w:p>
    <w:p w14:paraId="0DA81924" w14:textId="706EC7CB"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Strengths</w:t>
      </w:r>
      <w:r w:rsidRPr="002E3B47">
        <w:rPr>
          <w:rFonts w:ascii="Arial" w:hAnsi="Arial" w:cs="Arial"/>
          <w:color w:val="0E101A"/>
          <w:sz w:val="22"/>
        </w:rPr>
        <w:t xml:space="preserve">: The biggest strength of the CRP </w:t>
      </w:r>
      <w:r w:rsidR="009B0CF4">
        <w:rPr>
          <w:rFonts w:ascii="Arial" w:hAnsi="Arial" w:cs="Arial"/>
          <w:color w:val="0E101A"/>
          <w:sz w:val="22"/>
        </w:rPr>
        <w:t>P</w:t>
      </w:r>
      <w:r w:rsidRPr="002E3B47">
        <w:rPr>
          <w:rFonts w:ascii="Arial" w:hAnsi="Arial" w:cs="Arial"/>
          <w:color w:val="0E101A"/>
          <w:sz w:val="22"/>
        </w:rPr>
        <w:t xml:space="preserve">rogram in the eyes of the adjunct faculty is having Austin as a fantastic laboratory for studying urban growth, vitality, and change. Regionally, the Austin metro is growing extraordinarily fast. The Texas megaregion, economy, and culture all serve as strengths to the Program. Being a part of a top-tier public research university also presents a strength. The adjunct faculty share that many of their star employees have come from CRP, demonstrating the high quality of planning education offered by the Program. The Program provides multiple dual degree options, abundant group or collaborative projects, strong faculty research, and the chance to work with other perspectives and professions. CRP training enables its graduates to take advantage of flexible employment options, a valuable </w:t>
      </w:r>
      <w:r w:rsidR="00C665DF">
        <w:rPr>
          <w:rFonts w:ascii="Arial" w:hAnsi="Arial" w:cs="Arial"/>
          <w:color w:val="0E101A"/>
          <w:sz w:val="22"/>
        </w:rPr>
        <w:t>P</w:t>
      </w:r>
      <w:r w:rsidR="00C665DF" w:rsidRPr="002E3B47">
        <w:rPr>
          <w:rFonts w:ascii="Arial" w:hAnsi="Arial" w:cs="Arial"/>
          <w:color w:val="0E101A"/>
          <w:sz w:val="22"/>
        </w:rPr>
        <w:t xml:space="preserve">rogram </w:t>
      </w:r>
      <w:r w:rsidRPr="002E3B47">
        <w:rPr>
          <w:rFonts w:ascii="Arial" w:hAnsi="Arial" w:cs="Arial"/>
          <w:color w:val="0E101A"/>
          <w:sz w:val="22"/>
        </w:rPr>
        <w:t>strength in uncertain economic times. </w:t>
      </w:r>
    </w:p>
    <w:p w14:paraId="04D932E1" w14:textId="64F3B9D4"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Weaknesses</w:t>
      </w:r>
      <w:r w:rsidRPr="002E3B47">
        <w:rPr>
          <w:rFonts w:ascii="Arial" w:hAnsi="Arial" w:cs="Arial"/>
          <w:color w:val="0E101A"/>
          <w:sz w:val="22"/>
        </w:rPr>
        <w:t xml:space="preserve">: The adjunct faculty believes that CRP needs to be stronger in connecting planning theory with practical application and in teaching skills about how to navigate the policy world. In addition, the CRP </w:t>
      </w:r>
      <w:r w:rsidR="009B0CF4">
        <w:rPr>
          <w:rFonts w:ascii="Arial" w:hAnsi="Arial" w:cs="Arial"/>
          <w:color w:val="0E101A"/>
          <w:sz w:val="22"/>
        </w:rPr>
        <w:t>P</w:t>
      </w:r>
      <w:r w:rsidR="009B0CF4" w:rsidRPr="002E3B47">
        <w:rPr>
          <w:rFonts w:ascii="Arial" w:hAnsi="Arial" w:cs="Arial"/>
          <w:color w:val="0E101A"/>
          <w:sz w:val="22"/>
        </w:rPr>
        <w:t xml:space="preserve">rogram </w:t>
      </w:r>
      <w:r w:rsidRPr="002E3B47">
        <w:rPr>
          <w:rFonts w:ascii="Arial" w:hAnsi="Arial" w:cs="Arial"/>
          <w:color w:val="0E101A"/>
          <w:sz w:val="22"/>
        </w:rPr>
        <w:t>can be more integrated into the conversation with Architecture and better connected to the whole university. Planning can and does intersect with many other schools (engineering, business, social work, etc.), and the Program should collaborate more. Other weaknesses of the Program that the adjunct faculty point out include a lack of representative diversity in student and faculty, difficulty in bringing faculty together, staff and student turnover, and not having a clearly defined sense of purpose/direction, very strong specifics but weaker at the level of a big picture. </w:t>
      </w:r>
    </w:p>
    <w:p w14:paraId="1B818914" w14:textId="77777777"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Opportunities</w:t>
      </w:r>
      <w:r w:rsidRPr="002E3B47">
        <w:rPr>
          <w:rFonts w:ascii="Arial" w:hAnsi="Arial" w:cs="Arial"/>
          <w:color w:val="0E101A"/>
          <w:sz w:val="22"/>
        </w:rPr>
        <w:t xml:space="preserve">: The adjunct faculty stresses the historical challenges facing various levels of planning geography. For instance, regionally, disconnection with rural communities makes them vulnerable. Municipally, a lack of planning history and vision means a </w:t>
      </w:r>
      <w:proofErr w:type="spellStart"/>
      <w:r w:rsidRPr="002E3B47">
        <w:rPr>
          <w:rFonts w:ascii="Arial" w:hAnsi="Arial" w:cs="Arial"/>
          <w:color w:val="0E101A"/>
          <w:sz w:val="22"/>
        </w:rPr>
        <w:t>hyperfocus</w:t>
      </w:r>
      <w:proofErr w:type="spellEnd"/>
      <w:r w:rsidRPr="002E3B47">
        <w:rPr>
          <w:rFonts w:ascii="Arial" w:hAnsi="Arial" w:cs="Arial"/>
          <w:color w:val="0E101A"/>
          <w:sz w:val="22"/>
        </w:rPr>
        <w:t xml:space="preserve"> on codes and rules. Radical changes happening within society post-COVID present grand opportunities to tackle the challenges. The adjunct faculty sees excellent opportunities on a regional scale to work with low-income communities and communities of color impacted by gentrification. Municipalities in the region are progressive, focusing on equity, ecology, and now, resilience. CRP should take the opportunity to work with municipal departments to test new methods to advance equity. CRP can grow the representative diversity of the Program to reflect Texas populations by recruiting from a large undergrad population that wants to stay in Austin. The adjunct faculty see many other opportunities for CRP, for example, becoming a leader in growth management policy, planning, and development issues, investing heavily in conversations and initiatives that advance equity within the field, creating long-term community connections that can enable students to work in the community responsibly, and connecting planning theory with </w:t>
      </w:r>
      <w:r w:rsidRPr="002E3B47">
        <w:rPr>
          <w:rFonts w:ascii="Arial" w:hAnsi="Arial" w:cs="Arial"/>
          <w:color w:val="0E101A"/>
          <w:sz w:val="22"/>
        </w:rPr>
        <w:lastRenderedPageBreak/>
        <w:t>practical planning applications and challenges in our vital regional center and local communities. Within UT Austin, CRP should leverage other departmental strengths and incorporate those into the Program, such as incorporating more design in CRP student work and collaborating more with LBJ.  </w:t>
      </w:r>
    </w:p>
    <w:p w14:paraId="5374859A" w14:textId="77777777"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Style w:val="Strong"/>
          <w:rFonts w:ascii="Arial" w:hAnsi="Arial" w:cs="Arial"/>
          <w:color w:val="0E101A"/>
          <w:sz w:val="22"/>
        </w:rPr>
        <w:t>Threats</w:t>
      </w:r>
      <w:r w:rsidRPr="002E3B47">
        <w:rPr>
          <w:rFonts w:ascii="Arial" w:hAnsi="Arial" w:cs="Arial"/>
          <w:color w:val="0E101A"/>
          <w:sz w:val="22"/>
        </w:rPr>
        <w:t xml:space="preserve">: The adjunct faculty views the general threats to planning as coming from radical changes in how people wish to engage civically within society and how people access, perceive, and produce information. Threats also exist in failing to respond to big-picture issues like climate change, social justice, and sustainability and in disengaging with municipal and regional stakeholders to </w:t>
      </w:r>
      <w:proofErr w:type="gramStart"/>
      <w:r w:rsidRPr="002E3B47">
        <w:rPr>
          <w:rFonts w:ascii="Arial" w:hAnsi="Arial" w:cs="Arial"/>
          <w:color w:val="0E101A"/>
          <w:sz w:val="22"/>
        </w:rPr>
        <w:t>take action</w:t>
      </w:r>
      <w:proofErr w:type="gramEnd"/>
      <w:r w:rsidRPr="002E3B47">
        <w:rPr>
          <w:rFonts w:ascii="Arial" w:hAnsi="Arial" w:cs="Arial"/>
          <w:color w:val="0E101A"/>
          <w:sz w:val="22"/>
        </w:rPr>
        <w:t>. </w:t>
      </w:r>
    </w:p>
    <w:p w14:paraId="38364DC5" w14:textId="77777777"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Fonts w:ascii="Arial" w:hAnsi="Arial" w:cs="Arial"/>
          <w:color w:val="0E101A"/>
          <w:sz w:val="22"/>
        </w:rPr>
        <w:t>Like the other focus groups, the adjunct faculty fear that rising housing costs in Austin and tuition costs at the university level will threaten recruitment. Additionally, there is concern that the Program will not be able to keep up with current student interests. Right now, there is a lot of interest in food and climate, but what will it be in 5 years? </w:t>
      </w:r>
    </w:p>
    <w:p w14:paraId="16525CD4" w14:textId="77777777" w:rsidR="002E3B47" w:rsidRPr="002E3B47" w:rsidRDefault="002E3B47" w:rsidP="002E3B47">
      <w:pPr>
        <w:pStyle w:val="NormalWeb"/>
        <w:spacing w:before="0" w:beforeAutospacing="0" w:after="160" w:afterAutospacing="0" w:line="22" w:lineRule="atLeast"/>
        <w:rPr>
          <w:rFonts w:ascii="Arial" w:hAnsi="Arial" w:cs="Arial"/>
          <w:color w:val="0E101A"/>
          <w:sz w:val="22"/>
        </w:rPr>
      </w:pPr>
      <w:r w:rsidRPr="002E3B47">
        <w:rPr>
          <w:rFonts w:ascii="Arial" w:hAnsi="Arial" w:cs="Arial"/>
          <w:color w:val="0E101A"/>
          <w:sz w:val="22"/>
        </w:rPr>
        <w:t>Overall, the adjunct faculty feels the Program is practical and flexible, connected and diverse, and imaginative. They also feel that this Program has a unique opportunity to emerge as a leader of sustainable growth because of the Texas culture and very real history of inequity, and for the Program to become better known nationally, our students need to graduate as well-equipped leaders.</w:t>
      </w:r>
    </w:p>
    <w:p w14:paraId="600D9718" w14:textId="77777777" w:rsidR="001C127C" w:rsidRPr="00EB058F" w:rsidRDefault="001C127C">
      <w:pPr>
        <w:rPr>
          <w:rFonts w:ascii="Arial" w:eastAsia="Arial" w:hAnsi="Arial" w:cs="Arial"/>
          <w:b/>
          <w:i/>
          <w:u w:val="single"/>
        </w:rPr>
      </w:pPr>
    </w:p>
    <w:p w14:paraId="046A635E" w14:textId="77777777" w:rsidR="001C127C" w:rsidRPr="00EB058F" w:rsidRDefault="001C127C" w:rsidP="001C127C">
      <w:pPr>
        <w:spacing w:after="240" w:line="240" w:lineRule="auto"/>
        <w:rPr>
          <w:rFonts w:ascii="Arial" w:eastAsia="Arial" w:hAnsi="Arial" w:cs="Arial"/>
          <w:b/>
          <w:i/>
          <w:sz w:val="24"/>
        </w:rPr>
      </w:pPr>
      <w:r w:rsidRPr="00EB058F">
        <w:rPr>
          <w:rFonts w:ascii="Arial" w:eastAsia="Arial" w:hAnsi="Arial" w:cs="Arial"/>
          <w:b/>
          <w:i/>
          <w:sz w:val="24"/>
        </w:rPr>
        <w:t xml:space="preserve">Tabulation of SWOT Responses </w:t>
      </w:r>
    </w:p>
    <w:p w14:paraId="5974A266" w14:textId="1A4EF44E" w:rsidR="001C127C" w:rsidRPr="00EB058F" w:rsidRDefault="003864FF" w:rsidP="003864FF">
      <w:pPr>
        <w:spacing w:after="240" w:line="240" w:lineRule="auto"/>
        <w:rPr>
          <w:rFonts w:ascii="Arial" w:eastAsia="Arial" w:hAnsi="Arial" w:cs="Arial"/>
          <w:i/>
        </w:rPr>
      </w:pPr>
      <w:r w:rsidRPr="00EB058F">
        <w:rPr>
          <w:rFonts w:ascii="Arial" w:eastAsia="Arial" w:hAnsi="Arial" w:cs="Arial"/>
          <w:i/>
        </w:rPr>
        <w:t xml:space="preserve">Note: </w:t>
      </w:r>
      <w:r w:rsidR="001C127C" w:rsidRPr="00EB058F">
        <w:rPr>
          <w:rFonts w:ascii="Arial" w:eastAsia="Arial" w:hAnsi="Arial" w:cs="Arial"/>
          <w:i/>
        </w:rPr>
        <w:t xml:space="preserve">Column # shows the number of times a topic was raised by the participants in a focus group. Column % is # divided by the total number of participants in the focus group. The percentage indicates the relative importance of the topic viewed by the focus group participants. </w:t>
      </w:r>
    </w:p>
    <w:tbl>
      <w:tblPr>
        <w:tblW w:w="9380" w:type="dxa"/>
        <w:tblInd w:w="-5" w:type="dxa"/>
        <w:tblLook w:val="04A0" w:firstRow="1" w:lastRow="0" w:firstColumn="1" w:lastColumn="0" w:noHBand="0" w:noVBand="1"/>
      </w:tblPr>
      <w:tblGrid>
        <w:gridCol w:w="7560"/>
        <w:gridCol w:w="940"/>
        <w:gridCol w:w="880"/>
      </w:tblGrid>
      <w:tr w:rsidR="00EB058F" w:rsidRPr="00EB058F" w14:paraId="12DDAE58" w14:textId="77777777" w:rsidTr="00EB058F">
        <w:trPr>
          <w:trHeight w:val="288"/>
        </w:trPr>
        <w:tc>
          <w:tcPr>
            <w:tcW w:w="7560" w:type="dxa"/>
            <w:tcBorders>
              <w:top w:val="single" w:sz="4" w:space="0" w:color="auto"/>
              <w:left w:val="single" w:sz="4" w:space="0" w:color="auto"/>
              <w:bottom w:val="single" w:sz="4" w:space="0" w:color="auto"/>
              <w:right w:val="single" w:sz="4" w:space="0" w:color="auto"/>
            </w:tcBorders>
            <w:shd w:val="clear" w:color="auto" w:fill="auto"/>
            <w:hideMark/>
          </w:tcPr>
          <w:p w14:paraId="77D197F9" w14:textId="77777777" w:rsidR="00EB058F" w:rsidRPr="00EB058F" w:rsidRDefault="00EB058F" w:rsidP="00EB058F">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Strengths</w:t>
            </w:r>
          </w:p>
        </w:tc>
        <w:tc>
          <w:tcPr>
            <w:tcW w:w="940" w:type="dxa"/>
            <w:tcBorders>
              <w:top w:val="single" w:sz="4" w:space="0" w:color="auto"/>
              <w:left w:val="nil"/>
              <w:bottom w:val="single" w:sz="4" w:space="0" w:color="auto"/>
              <w:right w:val="single" w:sz="4" w:space="0" w:color="auto"/>
            </w:tcBorders>
            <w:shd w:val="clear" w:color="auto" w:fill="auto"/>
            <w:hideMark/>
          </w:tcPr>
          <w:p w14:paraId="3EC010E9"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880" w:type="dxa"/>
            <w:tcBorders>
              <w:top w:val="single" w:sz="4" w:space="0" w:color="auto"/>
              <w:left w:val="nil"/>
              <w:bottom w:val="single" w:sz="4" w:space="0" w:color="auto"/>
              <w:right w:val="single" w:sz="4" w:space="0" w:color="auto"/>
            </w:tcBorders>
            <w:shd w:val="clear" w:color="auto" w:fill="auto"/>
            <w:hideMark/>
          </w:tcPr>
          <w:p w14:paraId="69559262"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EB058F" w:rsidRPr="00EB058F" w14:paraId="37BA2A6C" w14:textId="77777777" w:rsidTr="00EB058F">
        <w:trPr>
          <w:trHeight w:val="1152"/>
        </w:trPr>
        <w:tc>
          <w:tcPr>
            <w:tcW w:w="7560" w:type="dxa"/>
            <w:tcBorders>
              <w:top w:val="nil"/>
              <w:left w:val="single" w:sz="4" w:space="0" w:color="auto"/>
              <w:bottom w:val="single" w:sz="4" w:space="0" w:color="auto"/>
              <w:right w:val="single" w:sz="4" w:space="0" w:color="auto"/>
            </w:tcBorders>
            <w:shd w:val="clear" w:color="auto" w:fill="auto"/>
            <w:hideMark/>
          </w:tcPr>
          <w:p w14:paraId="5D76194B" w14:textId="19B51CBE"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Austin itself is a lab - growing metropolitan areas are happening everywhere but that is on display/on steroids in</w:t>
            </w:r>
            <w:r w:rsidR="008252F3">
              <w:rPr>
                <w:rFonts w:ascii="Arial" w:eastAsia="Arial" w:hAnsi="Arial" w:cs="Arial"/>
                <w:color w:val="000000"/>
                <w:lang w:eastAsia="zh-CN"/>
              </w:rPr>
              <w:t xml:space="preserve"> A</w:t>
            </w:r>
            <w:r w:rsidRPr="00EB058F">
              <w:rPr>
                <w:rFonts w:ascii="Arial" w:eastAsia="Arial" w:hAnsi="Arial" w:cs="Arial"/>
                <w:color w:val="000000"/>
                <w:lang w:eastAsia="zh-CN"/>
              </w:rPr>
              <w:t>ustin; Austin location: fantastic laboratory for studying urban growth, vitality, and change; Context of being in Austin; Context of being at UT; Located in a city where people want to be</w:t>
            </w:r>
          </w:p>
        </w:tc>
        <w:tc>
          <w:tcPr>
            <w:tcW w:w="940" w:type="dxa"/>
            <w:tcBorders>
              <w:top w:val="nil"/>
              <w:left w:val="nil"/>
              <w:bottom w:val="single" w:sz="4" w:space="0" w:color="auto"/>
              <w:right w:val="single" w:sz="4" w:space="0" w:color="auto"/>
            </w:tcBorders>
            <w:shd w:val="clear" w:color="auto" w:fill="auto"/>
            <w:hideMark/>
          </w:tcPr>
          <w:p w14:paraId="16B53C59"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5</w:t>
            </w:r>
          </w:p>
        </w:tc>
        <w:tc>
          <w:tcPr>
            <w:tcW w:w="880" w:type="dxa"/>
            <w:tcBorders>
              <w:top w:val="nil"/>
              <w:left w:val="nil"/>
              <w:bottom w:val="single" w:sz="4" w:space="0" w:color="auto"/>
              <w:right w:val="single" w:sz="4" w:space="0" w:color="auto"/>
            </w:tcBorders>
            <w:shd w:val="clear" w:color="auto" w:fill="auto"/>
            <w:hideMark/>
          </w:tcPr>
          <w:p w14:paraId="41D8DD9A"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63%</w:t>
            </w:r>
          </w:p>
        </w:tc>
      </w:tr>
      <w:tr w:rsidR="00EB058F" w:rsidRPr="00EB058F" w14:paraId="5B5B17E9" w14:textId="77777777" w:rsidTr="00EB058F">
        <w:trPr>
          <w:trHeight w:val="1440"/>
        </w:trPr>
        <w:tc>
          <w:tcPr>
            <w:tcW w:w="7560" w:type="dxa"/>
            <w:tcBorders>
              <w:top w:val="nil"/>
              <w:left w:val="single" w:sz="4" w:space="0" w:color="auto"/>
              <w:bottom w:val="single" w:sz="4" w:space="0" w:color="auto"/>
              <w:right w:val="single" w:sz="4" w:space="0" w:color="auto"/>
            </w:tcBorders>
            <w:shd w:val="clear" w:color="auto" w:fill="auto"/>
            <w:hideMark/>
          </w:tcPr>
          <w:p w14:paraId="7BFA4407" w14:textId="752CEE14"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Institutional setting: UT Austin - top tier Public Research Universities in TX and USA; University - we have great students and faculty; A lot of our star employees have come from CRP </w:t>
            </w:r>
            <w:r w:rsidR="009B0CF4">
              <w:rPr>
                <w:rFonts w:ascii="Arial" w:eastAsia="Arial" w:hAnsi="Arial" w:cs="Arial"/>
                <w:color w:val="000000"/>
                <w:lang w:eastAsia="zh-CN"/>
              </w:rPr>
              <w:t>P</w:t>
            </w:r>
            <w:r w:rsidR="009B0CF4" w:rsidRPr="00EB058F">
              <w:rPr>
                <w:rFonts w:ascii="Arial" w:eastAsia="Arial" w:hAnsi="Arial" w:cs="Arial"/>
                <w:color w:val="000000"/>
                <w:lang w:eastAsia="zh-CN"/>
              </w:rPr>
              <w:t xml:space="preserve">rogram </w:t>
            </w:r>
            <w:r w:rsidRPr="00EB058F">
              <w:rPr>
                <w:rFonts w:ascii="Arial" w:eastAsia="Arial" w:hAnsi="Arial" w:cs="Arial"/>
                <w:color w:val="000000"/>
                <w:lang w:eastAsia="zh-CN"/>
              </w:rPr>
              <w:t>- they are coming out with great technical/writing skills. Our community does not embrace planning as something positive, and CRP can jump into that and see what</w:t>
            </w:r>
            <w:r w:rsidR="008252F3">
              <w:rPr>
                <w:rFonts w:ascii="Arial" w:eastAsia="Arial" w:hAnsi="Arial" w:cs="Arial"/>
                <w:color w:val="000000"/>
                <w:lang w:eastAsia="zh-CN"/>
              </w:rPr>
              <w:t>’</w:t>
            </w:r>
            <w:r w:rsidRPr="00EB058F">
              <w:rPr>
                <w:rFonts w:ascii="Arial" w:eastAsia="Arial" w:hAnsi="Arial" w:cs="Arial"/>
                <w:color w:val="000000"/>
                <w:lang w:eastAsia="zh-CN"/>
              </w:rPr>
              <w:t xml:space="preserve">s going on there. Have the good things be focused on, explored, and celebrate and ask how can we do more of this? </w:t>
            </w:r>
          </w:p>
        </w:tc>
        <w:tc>
          <w:tcPr>
            <w:tcW w:w="940" w:type="dxa"/>
            <w:tcBorders>
              <w:top w:val="nil"/>
              <w:left w:val="nil"/>
              <w:bottom w:val="single" w:sz="4" w:space="0" w:color="auto"/>
              <w:right w:val="single" w:sz="4" w:space="0" w:color="auto"/>
            </w:tcBorders>
            <w:shd w:val="clear" w:color="auto" w:fill="auto"/>
            <w:hideMark/>
          </w:tcPr>
          <w:p w14:paraId="4B10B5BB"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3</w:t>
            </w:r>
          </w:p>
        </w:tc>
        <w:tc>
          <w:tcPr>
            <w:tcW w:w="880" w:type="dxa"/>
            <w:tcBorders>
              <w:top w:val="nil"/>
              <w:left w:val="nil"/>
              <w:bottom w:val="single" w:sz="4" w:space="0" w:color="auto"/>
              <w:right w:val="single" w:sz="4" w:space="0" w:color="auto"/>
            </w:tcBorders>
            <w:shd w:val="clear" w:color="auto" w:fill="auto"/>
            <w:hideMark/>
          </w:tcPr>
          <w:p w14:paraId="5B18A411"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38%</w:t>
            </w:r>
          </w:p>
        </w:tc>
      </w:tr>
      <w:tr w:rsidR="00EB058F" w:rsidRPr="00EB058F" w14:paraId="4761B431" w14:textId="77777777" w:rsidTr="00EB058F">
        <w:trPr>
          <w:trHeight w:val="864"/>
        </w:trPr>
        <w:tc>
          <w:tcPr>
            <w:tcW w:w="7560" w:type="dxa"/>
            <w:tcBorders>
              <w:top w:val="nil"/>
              <w:left w:val="single" w:sz="4" w:space="0" w:color="auto"/>
              <w:bottom w:val="single" w:sz="4" w:space="0" w:color="auto"/>
              <w:right w:val="single" w:sz="4" w:space="0" w:color="auto"/>
            </w:tcBorders>
            <w:shd w:val="clear" w:color="auto" w:fill="auto"/>
            <w:hideMark/>
          </w:tcPr>
          <w:p w14:paraId="50B12986" w14:textId="57B65CF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Context of Texas: TX megaregions, TX economy, TX human resources, ethos &amp; cultures; Regional scale - we are growing really fast. </w:t>
            </w:r>
            <w:r w:rsidR="004E00F7">
              <w:rPr>
                <w:rFonts w:ascii="Arial" w:eastAsia="Arial" w:hAnsi="Arial" w:cs="Arial"/>
                <w:color w:val="000000"/>
                <w:lang w:eastAsia="zh-CN"/>
              </w:rPr>
              <w:t>A</w:t>
            </w:r>
            <w:r w:rsidRPr="00EB058F">
              <w:rPr>
                <w:rFonts w:ascii="Arial" w:eastAsia="Arial" w:hAnsi="Arial" w:cs="Arial"/>
                <w:color w:val="000000"/>
                <w:lang w:eastAsia="zh-CN"/>
              </w:rPr>
              <w:t xml:space="preserve"> lot of cities are stuck with current infrastructure whereas we get to build</w:t>
            </w:r>
          </w:p>
        </w:tc>
        <w:tc>
          <w:tcPr>
            <w:tcW w:w="940" w:type="dxa"/>
            <w:tcBorders>
              <w:top w:val="nil"/>
              <w:left w:val="nil"/>
              <w:bottom w:val="single" w:sz="4" w:space="0" w:color="auto"/>
              <w:right w:val="single" w:sz="4" w:space="0" w:color="auto"/>
            </w:tcBorders>
            <w:shd w:val="clear" w:color="auto" w:fill="auto"/>
            <w:hideMark/>
          </w:tcPr>
          <w:p w14:paraId="3792D864"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w:t>
            </w:r>
          </w:p>
        </w:tc>
        <w:tc>
          <w:tcPr>
            <w:tcW w:w="880" w:type="dxa"/>
            <w:tcBorders>
              <w:top w:val="nil"/>
              <w:left w:val="nil"/>
              <w:bottom w:val="single" w:sz="4" w:space="0" w:color="auto"/>
              <w:right w:val="single" w:sz="4" w:space="0" w:color="auto"/>
            </w:tcBorders>
            <w:shd w:val="clear" w:color="auto" w:fill="auto"/>
            <w:hideMark/>
          </w:tcPr>
          <w:p w14:paraId="17843E96"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25%</w:t>
            </w:r>
          </w:p>
        </w:tc>
      </w:tr>
      <w:tr w:rsidR="00EB058F" w:rsidRPr="00EB058F" w14:paraId="05638A5A"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0A4AA262" w14:textId="0A19588F"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Dual degree options; A lot of group/collaborative projects. </w:t>
            </w:r>
            <w:r w:rsidR="004E00F7">
              <w:rPr>
                <w:rFonts w:ascii="Arial" w:eastAsia="Arial" w:hAnsi="Arial" w:cs="Arial"/>
                <w:color w:val="000000"/>
                <w:lang w:eastAsia="zh-CN"/>
              </w:rPr>
              <w:t>C</w:t>
            </w:r>
            <w:r w:rsidRPr="00EB058F">
              <w:rPr>
                <w:rFonts w:ascii="Arial" w:eastAsia="Arial" w:hAnsi="Arial" w:cs="Arial"/>
                <w:color w:val="000000"/>
                <w:lang w:eastAsia="zh-CN"/>
              </w:rPr>
              <w:t xml:space="preserve">hance to work with other perspectives/professions; </w:t>
            </w:r>
          </w:p>
        </w:tc>
        <w:tc>
          <w:tcPr>
            <w:tcW w:w="940" w:type="dxa"/>
            <w:tcBorders>
              <w:top w:val="nil"/>
              <w:left w:val="nil"/>
              <w:bottom w:val="single" w:sz="4" w:space="0" w:color="auto"/>
              <w:right w:val="single" w:sz="4" w:space="0" w:color="auto"/>
            </w:tcBorders>
            <w:shd w:val="clear" w:color="auto" w:fill="auto"/>
            <w:hideMark/>
          </w:tcPr>
          <w:p w14:paraId="6C443043"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w:t>
            </w:r>
          </w:p>
        </w:tc>
        <w:tc>
          <w:tcPr>
            <w:tcW w:w="880" w:type="dxa"/>
            <w:tcBorders>
              <w:top w:val="nil"/>
              <w:left w:val="nil"/>
              <w:bottom w:val="single" w:sz="4" w:space="0" w:color="auto"/>
              <w:right w:val="single" w:sz="4" w:space="0" w:color="auto"/>
            </w:tcBorders>
            <w:shd w:val="clear" w:color="auto" w:fill="auto"/>
            <w:hideMark/>
          </w:tcPr>
          <w:p w14:paraId="0EFC700E"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25%</w:t>
            </w:r>
          </w:p>
        </w:tc>
      </w:tr>
      <w:tr w:rsidR="00EB058F" w:rsidRPr="00EB058F" w14:paraId="2B45BC28" w14:textId="77777777" w:rsidTr="00EB058F">
        <w:trPr>
          <w:trHeight w:val="864"/>
        </w:trPr>
        <w:tc>
          <w:tcPr>
            <w:tcW w:w="7560" w:type="dxa"/>
            <w:tcBorders>
              <w:top w:val="nil"/>
              <w:left w:val="single" w:sz="4" w:space="0" w:color="auto"/>
              <w:bottom w:val="single" w:sz="4" w:space="0" w:color="auto"/>
              <w:right w:val="single" w:sz="4" w:space="0" w:color="auto"/>
            </w:tcBorders>
            <w:shd w:val="clear" w:color="auto" w:fill="auto"/>
            <w:hideMark/>
          </w:tcPr>
          <w:p w14:paraId="56BF5A30"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Flexible employment options, particularly when we enter uncertain economic times. Alumni career paths are extremely different and unique. </w:t>
            </w:r>
            <w:r w:rsidRPr="00EB058F">
              <w:rPr>
                <w:rFonts w:ascii="Arial" w:eastAsia="Arial" w:hAnsi="Arial" w:cs="Arial"/>
                <w:color w:val="000000"/>
                <w:lang w:eastAsia="zh-CN"/>
              </w:rPr>
              <w:lastRenderedPageBreak/>
              <w:t>Policy side is so divisive - most divisive are on land use and planning!! Flexible employment options</w:t>
            </w:r>
          </w:p>
        </w:tc>
        <w:tc>
          <w:tcPr>
            <w:tcW w:w="940" w:type="dxa"/>
            <w:tcBorders>
              <w:top w:val="nil"/>
              <w:left w:val="nil"/>
              <w:bottom w:val="single" w:sz="4" w:space="0" w:color="auto"/>
              <w:right w:val="single" w:sz="4" w:space="0" w:color="auto"/>
            </w:tcBorders>
            <w:shd w:val="clear" w:color="auto" w:fill="auto"/>
            <w:hideMark/>
          </w:tcPr>
          <w:p w14:paraId="05F3C5D2"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lastRenderedPageBreak/>
              <w:t>2</w:t>
            </w:r>
          </w:p>
        </w:tc>
        <w:tc>
          <w:tcPr>
            <w:tcW w:w="880" w:type="dxa"/>
            <w:tcBorders>
              <w:top w:val="nil"/>
              <w:left w:val="nil"/>
              <w:bottom w:val="single" w:sz="4" w:space="0" w:color="auto"/>
              <w:right w:val="single" w:sz="4" w:space="0" w:color="auto"/>
            </w:tcBorders>
            <w:shd w:val="clear" w:color="auto" w:fill="auto"/>
            <w:hideMark/>
          </w:tcPr>
          <w:p w14:paraId="73F8CFB8"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25%</w:t>
            </w:r>
          </w:p>
        </w:tc>
      </w:tr>
      <w:tr w:rsidR="00EB058F" w:rsidRPr="00EB058F" w14:paraId="06D71612"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2D501D2E"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Strong faculty research </w:t>
            </w:r>
          </w:p>
        </w:tc>
        <w:tc>
          <w:tcPr>
            <w:tcW w:w="940" w:type="dxa"/>
            <w:tcBorders>
              <w:top w:val="nil"/>
              <w:left w:val="nil"/>
              <w:bottom w:val="single" w:sz="4" w:space="0" w:color="auto"/>
              <w:right w:val="single" w:sz="4" w:space="0" w:color="auto"/>
            </w:tcBorders>
            <w:shd w:val="clear" w:color="auto" w:fill="auto"/>
            <w:hideMark/>
          </w:tcPr>
          <w:p w14:paraId="757C2E99"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381488F6"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13FC78F4"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047655B5"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Relatively low tuition</w:t>
            </w:r>
          </w:p>
        </w:tc>
        <w:tc>
          <w:tcPr>
            <w:tcW w:w="940" w:type="dxa"/>
            <w:tcBorders>
              <w:top w:val="nil"/>
              <w:left w:val="nil"/>
              <w:bottom w:val="single" w:sz="4" w:space="0" w:color="auto"/>
              <w:right w:val="single" w:sz="4" w:space="0" w:color="auto"/>
            </w:tcBorders>
            <w:shd w:val="clear" w:color="auto" w:fill="auto"/>
            <w:hideMark/>
          </w:tcPr>
          <w:p w14:paraId="4AC2B7D3"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2B1306E6"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bl>
    <w:p w14:paraId="61FF04BD" w14:textId="13F2739B" w:rsidR="00756999" w:rsidRPr="00EB058F" w:rsidRDefault="00756999" w:rsidP="003864FF">
      <w:pPr>
        <w:spacing w:after="240" w:line="240" w:lineRule="auto"/>
        <w:rPr>
          <w:rFonts w:ascii="Arial" w:eastAsia="Arial" w:hAnsi="Arial" w:cs="Arial"/>
          <w:i/>
        </w:rPr>
      </w:pPr>
    </w:p>
    <w:tbl>
      <w:tblPr>
        <w:tblW w:w="9380" w:type="dxa"/>
        <w:tblInd w:w="-5" w:type="dxa"/>
        <w:tblLook w:val="04A0" w:firstRow="1" w:lastRow="0" w:firstColumn="1" w:lastColumn="0" w:noHBand="0" w:noVBand="1"/>
      </w:tblPr>
      <w:tblGrid>
        <w:gridCol w:w="7560"/>
        <w:gridCol w:w="940"/>
        <w:gridCol w:w="880"/>
      </w:tblGrid>
      <w:tr w:rsidR="00EB058F" w:rsidRPr="00EB058F" w14:paraId="68E07DAD" w14:textId="77777777" w:rsidTr="00EB058F">
        <w:trPr>
          <w:trHeight w:val="288"/>
        </w:trPr>
        <w:tc>
          <w:tcPr>
            <w:tcW w:w="7560" w:type="dxa"/>
            <w:tcBorders>
              <w:top w:val="single" w:sz="4" w:space="0" w:color="auto"/>
              <w:left w:val="single" w:sz="4" w:space="0" w:color="auto"/>
              <w:bottom w:val="single" w:sz="4" w:space="0" w:color="auto"/>
              <w:right w:val="single" w:sz="4" w:space="0" w:color="auto"/>
            </w:tcBorders>
            <w:shd w:val="clear" w:color="auto" w:fill="auto"/>
            <w:hideMark/>
          </w:tcPr>
          <w:p w14:paraId="3826C8D1" w14:textId="77777777" w:rsidR="00EB058F" w:rsidRPr="00EB058F" w:rsidRDefault="00EB058F" w:rsidP="00EB058F">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Weaknesses</w:t>
            </w:r>
          </w:p>
        </w:tc>
        <w:tc>
          <w:tcPr>
            <w:tcW w:w="940" w:type="dxa"/>
            <w:tcBorders>
              <w:top w:val="single" w:sz="4" w:space="0" w:color="auto"/>
              <w:left w:val="nil"/>
              <w:bottom w:val="single" w:sz="4" w:space="0" w:color="auto"/>
              <w:right w:val="single" w:sz="4" w:space="0" w:color="auto"/>
            </w:tcBorders>
            <w:shd w:val="clear" w:color="auto" w:fill="auto"/>
            <w:hideMark/>
          </w:tcPr>
          <w:p w14:paraId="42F2C202"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880" w:type="dxa"/>
            <w:tcBorders>
              <w:top w:val="single" w:sz="4" w:space="0" w:color="auto"/>
              <w:left w:val="nil"/>
              <w:bottom w:val="single" w:sz="4" w:space="0" w:color="auto"/>
              <w:right w:val="single" w:sz="4" w:space="0" w:color="auto"/>
            </w:tcBorders>
            <w:shd w:val="clear" w:color="auto" w:fill="auto"/>
            <w:hideMark/>
          </w:tcPr>
          <w:p w14:paraId="76099686"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EB058F" w:rsidRPr="00EB058F" w14:paraId="443711C8"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07423E60"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Connecting planning theory and practical application could be better; Sometimes too much theory, not enough practical experience; Need skills about how to navigate policy world</w:t>
            </w:r>
          </w:p>
        </w:tc>
        <w:tc>
          <w:tcPr>
            <w:tcW w:w="940" w:type="dxa"/>
            <w:tcBorders>
              <w:top w:val="nil"/>
              <w:left w:val="nil"/>
              <w:bottom w:val="single" w:sz="4" w:space="0" w:color="auto"/>
              <w:right w:val="single" w:sz="4" w:space="0" w:color="auto"/>
            </w:tcBorders>
            <w:shd w:val="clear" w:color="auto" w:fill="auto"/>
            <w:hideMark/>
          </w:tcPr>
          <w:p w14:paraId="135FAB44"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3</w:t>
            </w:r>
          </w:p>
        </w:tc>
        <w:tc>
          <w:tcPr>
            <w:tcW w:w="880" w:type="dxa"/>
            <w:tcBorders>
              <w:top w:val="nil"/>
              <w:left w:val="nil"/>
              <w:bottom w:val="single" w:sz="4" w:space="0" w:color="auto"/>
              <w:right w:val="single" w:sz="4" w:space="0" w:color="auto"/>
            </w:tcBorders>
            <w:shd w:val="clear" w:color="auto" w:fill="auto"/>
            <w:hideMark/>
          </w:tcPr>
          <w:p w14:paraId="583A00A1"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38%</w:t>
            </w:r>
          </w:p>
        </w:tc>
      </w:tr>
      <w:tr w:rsidR="00EB058F" w:rsidRPr="00EB058F" w14:paraId="5F15CBC5" w14:textId="77777777" w:rsidTr="00EB058F">
        <w:trPr>
          <w:trHeight w:val="1440"/>
        </w:trPr>
        <w:tc>
          <w:tcPr>
            <w:tcW w:w="7560" w:type="dxa"/>
            <w:tcBorders>
              <w:top w:val="nil"/>
              <w:left w:val="single" w:sz="4" w:space="0" w:color="auto"/>
              <w:bottom w:val="single" w:sz="4" w:space="0" w:color="auto"/>
              <w:right w:val="single" w:sz="4" w:space="0" w:color="auto"/>
            </w:tcBorders>
            <w:shd w:val="clear" w:color="auto" w:fill="auto"/>
            <w:hideMark/>
          </w:tcPr>
          <w:p w14:paraId="0FB1F1B6"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SOA/CRP can be better connected to the whole university. CRP is not unique in this. Planning can and does intersect all of the other schools - engineering, business, social work, liberal arts, fine arts even, geography, public health; Not integrated enough in conversation with Architecture (this has always been a problem, and often from the architecture side more than the planning side)</w:t>
            </w:r>
          </w:p>
        </w:tc>
        <w:tc>
          <w:tcPr>
            <w:tcW w:w="940" w:type="dxa"/>
            <w:tcBorders>
              <w:top w:val="nil"/>
              <w:left w:val="nil"/>
              <w:bottom w:val="single" w:sz="4" w:space="0" w:color="auto"/>
              <w:right w:val="single" w:sz="4" w:space="0" w:color="auto"/>
            </w:tcBorders>
            <w:shd w:val="clear" w:color="auto" w:fill="auto"/>
            <w:hideMark/>
          </w:tcPr>
          <w:p w14:paraId="3892949B"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w:t>
            </w:r>
          </w:p>
        </w:tc>
        <w:tc>
          <w:tcPr>
            <w:tcW w:w="880" w:type="dxa"/>
            <w:tcBorders>
              <w:top w:val="nil"/>
              <w:left w:val="nil"/>
              <w:bottom w:val="single" w:sz="4" w:space="0" w:color="auto"/>
              <w:right w:val="single" w:sz="4" w:space="0" w:color="auto"/>
            </w:tcBorders>
            <w:shd w:val="clear" w:color="auto" w:fill="auto"/>
            <w:hideMark/>
          </w:tcPr>
          <w:p w14:paraId="6A5BCEB4"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25%</w:t>
            </w:r>
          </w:p>
        </w:tc>
      </w:tr>
      <w:tr w:rsidR="00EB058F" w:rsidRPr="00EB058F" w14:paraId="349E0A0C"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6237327C"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Not having a clearly defined sense of purpose/direction. Very strong specifics, weaker at the level of a big picture</w:t>
            </w:r>
          </w:p>
        </w:tc>
        <w:tc>
          <w:tcPr>
            <w:tcW w:w="940" w:type="dxa"/>
            <w:tcBorders>
              <w:top w:val="nil"/>
              <w:left w:val="nil"/>
              <w:bottom w:val="single" w:sz="4" w:space="0" w:color="auto"/>
              <w:right w:val="single" w:sz="4" w:space="0" w:color="auto"/>
            </w:tcBorders>
            <w:shd w:val="clear" w:color="auto" w:fill="auto"/>
            <w:hideMark/>
          </w:tcPr>
          <w:p w14:paraId="7A98AACA"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4DDD0F3A"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61E1A2B2"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2DF4505E"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Difficult to bring faculty together</w:t>
            </w:r>
          </w:p>
        </w:tc>
        <w:tc>
          <w:tcPr>
            <w:tcW w:w="940" w:type="dxa"/>
            <w:tcBorders>
              <w:top w:val="nil"/>
              <w:left w:val="nil"/>
              <w:bottom w:val="single" w:sz="4" w:space="0" w:color="auto"/>
              <w:right w:val="single" w:sz="4" w:space="0" w:color="auto"/>
            </w:tcBorders>
            <w:shd w:val="clear" w:color="auto" w:fill="auto"/>
            <w:hideMark/>
          </w:tcPr>
          <w:p w14:paraId="10BBF01B"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14F6FA01"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3B6E7735"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282B788F"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Representative diversity in student and faculty Program is a challenge</w:t>
            </w:r>
          </w:p>
        </w:tc>
        <w:tc>
          <w:tcPr>
            <w:tcW w:w="940" w:type="dxa"/>
            <w:tcBorders>
              <w:top w:val="nil"/>
              <w:left w:val="nil"/>
              <w:bottom w:val="single" w:sz="4" w:space="0" w:color="auto"/>
              <w:right w:val="single" w:sz="4" w:space="0" w:color="auto"/>
            </w:tcBorders>
            <w:shd w:val="clear" w:color="auto" w:fill="auto"/>
            <w:hideMark/>
          </w:tcPr>
          <w:p w14:paraId="26BCBD06"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31AC5610"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106EBB4F"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17E00C77"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University: affordability for students and staff turnover</w:t>
            </w:r>
          </w:p>
        </w:tc>
        <w:tc>
          <w:tcPr>
            <w:tcW w:w="940" w:type="dxa"/>
            <w:tcBorders>
              <w:top w:val="nil"/>
              <w:left w:val="nil"/>
              <w:bottom w:val="single" w:sz="4" w:space="0" w:color="auto"/>
              <w:right w:val="single" w:sz="4" w:space="0" w:color="auto"/>
            </w:tcBorders>
            <w:shd w:val="clear" w:color="auto" w:fill="auto"/>
            <w:hideMark/>
          </w:tcPr>
          <w:p w14:paraId="094AED67"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1A82366D"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416696D7"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031472A9"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Growth management Policy, Planning &amp; Development leadership - missed opportunity</w:t>
            </w:r>
          </w:p>
        </w:tc>
        <w:tc>
          <w:tcPr>
            <w:tcW w:w="940" w:type="dxa"/>
            <w:tcBorders>
              <w:top w:val="nil"/>
              <w:left w:val="nil"/>
              <w:bottom w:val="single" w:sz="4" w:space="0" w:color="auto"/>
              <w:right w:val="single" w:sz="4" w:space="0" w:color="auto"/>
            </w:tcBorders>
            <w:shd w:val="clear" w:color="auto" w:fill="auto"/>
            <w:hideMark/>
          </w:tcPr>
          <w:p w14:paraId="427F7045"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2E02EDB9"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28118312"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17B59EA2"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Regionally: disconnection with rural communities makes them vulnerable</w:t>
            </w:r>
          </w:p>
        </w:tc>
        <w:tc>
          <w:tcPr>
            <w:tcW w:w="940" w:type="dxa"/>
            <w:tcBorders>
              <w:top w:val="nil"/>
              <w:left w:val="nil"/>
              <w:bottom w:val="single" w:sz="4" w:space="0" w:color="auto"/>
              <w:right w:val="single" w:sz="4" w:space="0" w:color="auto"/>
            </w:tcBorders>
            <w:shd w:val="clear" w:color="auto" w:fill="auto"/>
            <w:hideMark/>
          </w:tcPr>
          <w:p w14:paraId="2D936F3D"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0C1F4E75"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06410F31"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42DE1597"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Municipally: lack of planning history and vision means a </w:t>
            </w:r>
            <w:proofErr w:type="spellStart"/>
            <w:r w:rsidRPr="00EB058F">
              <w:rPr>
                <w:rFonts w:ascii="Arial" w:eastAsia="Arial" w:hAnsi="Arial" w:cs="Arial"/>
                <w:color w:val="000000"/>
                <w:lang w:eastAsia="zh-CN"/>
              </w:rPr>
              <w:t>hyperfocus</w:t>
            </w:r>
            <w:proofErr w:type="spellEnd"/>
            <w:r w:rsidRPr="00EB058F">
              <w:rPr>
                <w:rFonts w:ascii="Arial" w:eastAsia="Arial" w:hAnsi="Arial" w:cs="Arial"/>
                <w:color w:val="000000"/>
                <w:lang w:eastAsia="zh-CN"/>
              </w:rPr>
              <w:t xml:space="preserve"> on codes and rules</w:t>
            </w:r>
          </w:p>
        </w:tc>
        <w:tc>
          <w:tcPr>
            <w:tcW w:w="940" w:type="dxa"/>
            <w:tcBorders>
              <w:top w:val="nil"/>
              <w:left w:val="nil"/>
              <w:bottom w:val="single" w:sz="4" w:space="0" w:color="auto"/>
              <w:right w:val="single" w:sz="4" w:space="0" w:color="auto"/>
            </w:tcBorders>
            <w:shd w:val="clear" w:color="auto" w:fill="auto"/>
            <w:hideMark/>
          </w:tcPr>
          <w:p w14:paraId="5CEF29B4"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5E1FD527"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bl>
    <w:p w14:paraId="5749CD96" w14:textId="08F06BFF" w:rsidR="00EB058F" w:rsidRPr="00EB058F" w:rsidRDefault="00EB058F" w:rsidP="003864FF">
      <w:pPr>
        <w:spacing w:after="240" w:line="240" w:lineRule="auto"/>
        <w:rPr>
          <w:rFonts w:ascii="Arial" w:eastAsia="Arial" w:hAnsi="Arial" w:cs="Arial"/>
          <w:i/>
        </w:rPr>
      </w:pPr>
    </w:p>
    <w:tbl>
      <w:tblPr>
        <w:tblW w:w="9380" w:type="dxa"/>
        <w:tblInd w:w="-5" w:type="dxa"/>
        <w:tblLook w:val="04A0" w:firstRow="1" w:lastRow="0" w:firstColumn="1" w:lastColumn="0" w:noHBand="0" w:noVBand="1"/>
      </w:tblPr>
      <w:tblGrid>
        <w:gridCol w:w="7560"/>
        <w:gridCol w:w="940"/>
        <w:gridCol w:w="880"/>
      </w:tblGrid>
      <w:tr w:rsidR="00EB058F" w:rsidRPr="00EB058F" w14:paraId="4EA10DAB" w14:textId="77777777" w:rsidTr="00EB058F">
        <w:trPr>
          <w:trHeight w:val="288"/>
        </w:trPr>
        <w:tc>
          <w:tcPr>
            <w:tcW w:w="7560" w:type="dxa"/>
            <w:tcBorders>
              <w:top w:val="single" w:sz="4" w:space="0" w:color="auto"/>
              <w:left w:val="single" w:sz="4" w:space="0" w:color="auto"/>
              <w:bottom w:val="single" w:sz="4" w:space="0" w:color="auto"/>
              <w:right w:val="single" w:sz="4" w:space="0" w:color="auto"/>
            </w:tcBorders>
            <w:shd w:val="clear" w:color="auto" w:fill="auto"/>
            <w:hideMark/>
          </w:tcPr>
          <w:p w14:paraId="5E14929B" w14:textId="77777777" w:rsidR="00EB058F" w:rsidRPr="00EB058F" w:rsidRDefault="00EB058F" w:rsidP="00EB058F">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Opportunities</w:t>
            </w:r>
          </w:p>
        </w:tc>
        <w:tc>
          <w:tcPr>
            <w:tcW w:w="940" w:type="dxa"/>
            <w:tcBorders>
              <w:top w:val="single" w:sz="4" w:space="0" w:color="auto"/>
              <w:left w:val="nil"/>
              <w:bottom w:val="single" w:sz="4" w:space="0" w:color="auto"/>
              <w:right w:val="single" w:sz="4" w:space="0" w:color="auto"/>
            </w:tcBorders>
            <w:shd w:val="clear" w:color="auto" w:fill="auto"/>
            <w:hideMark/>
          </w:tcPr>
          <w:p w14:paraId="564925B7"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880" w:type="dxa"/>
            <w:tcBorders>
              <w:top w:val="single" w:sz="4" w:space="0" w:color="auto"/>
              <w:left w:val="nil"/>
              <w:bottom w:val="single" w:sz="4" w:space="0" w:color="auto"/>
              <w:right w:val="single" w:sz="4" w:space="0" w:color="auto"/>
            </w:tcBorders>
            <w:shd w:val="clear" w:color="auto" w:fill="auto"/>
            <w:hideMark/>
          </w:tcPr>
          <w:p w14:paraId="4F38BC6A"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EB058F" w:rsidRPr="00EB058F" w14:paraId="0263A990" w14:textId="77777777" w:rsidTr="00EB058F">
        <w:trPr>
          <w:trHeight w:val="864"/>
        </w:trPr>
        <w:tc>
          <w:tcPr>
            <w:tcW w:w="7560" w:type="dxa"/>
            <w:tcBorders>
              <w:top w:val="nil"/>
              <w:left w:val="single" w:sz="4" w:space="0" w:color="auto"/>
              <w:bottom w:val="single" w:sz="4" w:space="0" w:color="auto"/>
              <w:right w:val="single" w:sz="4" w:space="0" w:color="auto"/>
            </w:tcBorders>
            <w:shd w:val="clear" w:color="auto" w:fill="auto"/>
            <w:hideMark/>
          </w:tcPr>
          <w:p w14:paraId="139626D3"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Regionally: working on a regional scale with low income/communities of color impacted by gentrification; Municipally: working with departments to test new methods to advance equity; Municipal - we are progressive with a focus on equity, ecology, and now, resilience</w:t>
            </w:r>
          </w:p>
        </w:tc>
        <w:tc>
          <w:tcPr>
            <w:tcW w:w="940" w:type="dxa"/>
            <w:tcBorders>
              <w:top w:val="nil"/>
              <w:left w:val="nil"/>
              <w:bottom w:val="single" w:sz="4" w:space="0" w:color="auto"/>
              <w:right w:val="single" w:sz="4" w:space="0" w:color="auto"/>
            </w:tcBorders>
            <w:shd w:val="clear" w:color="auto" w:fill="auto"/>
            <w:hideMark/>
          </w:tcPr>
          <w:p w14:paraId="025C2DFE"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3</w:t>
            </w:r>
          </w:p>
        </w:tc>
        <w:tc>
          <w:tcPr>
            <w:tcW w:w="880" w:type="dxa"/>
            <w:tcBorders>
              <w:top w:val="nil"/>
              <w:left w:val="nil"/>
              <w:bottom w:val="single" w:sz="4" w:space="0" w:color="auto"/>
              <w:right w:val="single" w:sz="4" w:space="0" w:color="auto"/>
            </w:tcBorders>
            <w:shd w:val="clear" w:color="auto" w:fill="auto"/>
            <w:hideMark/>
          </w:tcPr>
          <w:p w14:paraId="255D2BBD"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38%</w:t>
            </w:r>
          </w:p>
        </w:tc>
      </w:tr>
      <w:tr w:rsidR="00EB058F" w:rsidRPr="00EB058F" w14:paraId="28077E97"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446CB0C2"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Grow the representative diversity of the program to reflect Texas population(s); Could recruit from large, undergrad population that want to stay in Austin</w:t>
            </w:r>
          </w:p>
        </w:tc>
        <w:tc>
          <w:tcPr>
            <w:tcW w:w="940" w:type="dxa"/>
            <w:tcBorders>
              <w:top w:val="nil"/>
              <w:left w:val="nil"/>
              <w:bottom w:val="single" w:sz="4" w:space="0" w:color="auto"/>
              <w:right w:val="single" w:sz="4" w:space="0" w:color="auto"/>
            </w:tcBorders>
            <w:shd w:val="clear" w:color="auto" w:fill="auto"/>
            <w:hideMark/>
          </w:tcPr>
          <w:p w14:paraId="18C5EC35"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w:t>
            </w:r>
          </w:p>
        </w:tc>
        <w:tc>
          <w:tcPr>
            <w:tcW w:w="880" w:type="dxa"/>
            <w:tcBorders>
              <w:top w:val="nil"/>
              <w:left w:val="nil"/>
              <w:bottom w:val="single" w:sz="4" w:space="0" w:color="auto"/>
              <w:right w:val="single" w:sz="4" w:space="0" w:color="auto"/>
            </w:tcBorders>
            <w:shd w:val="clear" w:color="auto" w:fill="auto"/>
            <w:hideMark/>
          </w:tcPr>
          <w:p w14:paraId="7C035CAE"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25%</w:t>
            </w:r>
          </w:p>
        </w:tc>
      </w:tr>
      <w:tr w:rsidR="00EB058F" w:rsidRPr="00EB058F" w14:paraId="1C0DB92E"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4290389A"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Take head on the radical changes happening within society post COVID.</w:t>
            </w:r>
          </w:p>
        </w:tc>
        <w:tc>
          <w:tcPr>
            <w:tcW w:w="940" w:type="dxa"/>
            <w:tcBorders>
              <w:top w:val="nil"/>
              <w:left w:val="nil"/>
              <w:bottom w:val="single" w:sz="4" w:space="0" w:color="auto"/>
              <w:right w:val="single" w:sz="4" w:space="0" w:color="auto"/>
            </w:tcBorders>
            <w:shd w:val="clear" w:color="auto" w:fill="auto"/>
            <w:hideMark/>
          </w:tcPr>
          <w:p w14:paraId="31D84C4E"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51F41670"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041F7651"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5585E22A"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Invest heavily in conversations and initiatives that advance equity within the field</w:t>
            </w:r>
          </w:p>
        </w:tc>
        <w:tc>
          <w:tcPr>
            <w:tcW w:w="940" w:type="dxa"/>
            <w:tcBorders>
              <w:top w:val="nil"/>
              <w:left w:val="nil"/>
              <w:bottom w:val="single" w:sz="4" w:space="0" w:color="auto"/>
              <w:right w:val="single" w:sz="4" w:space="0" w:color="auto"/>
            </w:tcBorders>
            <w:shd w:val="clear" w:color="auto" w:fill="auto"/>
            <w:hideMark/>
          </w:tcPr>
          <w:p w14:paraId="0C4257E7"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6832E8F2"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0960F4D1"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460AB234"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Create long-term community connections that can enable students to work in the community responsibly (as opposed to semester by semester projects)</w:t>
            </w:r>
          </w:p>
        </w:tc>
        <w:tc>
          <w:tcPr>
            <w:tcW w:w="940" w:type="dxa"/>
            <w:tcBorders>
              <w:top w:val="nil"/>
              <w:left w:val="nil"/>
              <w:bottom w:val="single" w:sz="4" w:space="0" w:color="auto"/>
              <w:right w:val="single" w:sz="4" w:space="0" w:color="auto"/>
            </w:tcBorders>
            <w:shd w:val="clear" w:color="auto" w:fill="auto"/>
            <w:hideMark/>
          </w:tcPr>
          <w:p w14:paraId="2363583F"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353D3D2F"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4AEFFC33"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679CA700"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Become a leader in Growth Management Policy, Planning, and Development issues</w:t>
            </w:r>
          </w:p>
        </w:tc>
        <w:tc>
          <w:tcPr>
            <w:tcW w:w="940" w:type="dxa"/>
            <w:tcBorders>
              <w:top w:val="nil"/>
              <w:left w:val="nil"/>
              <w:bottom w:val="single" w:sz="4" w:space="0" w:color="auto"/>
              <w:right w:val="single" w:sz="4" w:space="0" w:color="auto"/>
            </w:tcBorders>
            <w:shd w:val="clear" w:color="auto" w:fill="auto"/>
            <w:hideMark/>
          </w:tcPr>
          <w:p w14:paraId="7FBFAA3A"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76F25D3E"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0C8865E5"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73AB00EC"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Connect planning theory with practical planning applications and challenges in our vital regional center and local communities</w:t>
            </w:r>
          </w:p>
        </w:tc>
        <w:tc>
          <w:tcPr>
            <w:tcW w:w="940" w:type="dxa"/>
            <w:tcBorders>
              <w:top w:val="nil"/>
              <w:left w:val="nil"/>
              <w:bottom w:val="single" w:sz="4" w:space="0" w:color="auto"/>
              <w:right w:val="single" w:sz="4" w:space="0" w:color="auto"/>
            </w:tcBorders>
            <w:shd w:val="clear" w:color="auto" w:fill="auto"/>
            <w:hideMark/>
          </w:tcPr>
          <w:p w14:paraId="024F5A1F"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3940F875"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5EF81B0E"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67B9ADF3"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lastRenderedPageBreak/>
              <w:t>University: incorporating more design in students work while leveraging other departmental strengths (i.e. LBJ)</w:t>
            </w:r>
          </w:p>
        </w:tc>
        <w:tc>
          <w:tcPr>
            <w:tcW w:w="940" w:type="dxa"/>
            <w:tcBorders>
              <w:top w:val="nil"/>
              <w:left w:val="nil"/>
              <w:bottom w:val="single" w:sz="4" w:space="0" w:color="auto"/>
              <w:right w:val="single" w:sz="4" w:space="0" w:color="auto"/>
            </w:tcBorders>
            <w:shd w:val="clear" w:color="auto" w:fill="auto"/>
            <w:hideMark/>
          </w:tcPr>
          <w:p w14:paraId="5953201D"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6503D465"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r w:rsidR="00EB058F" w:rsidRPr="00EB058F" w14:paraId="3070263A" w14:textId="77777777" w:rsidTr="00EB058F">
        <w:trPr>
          <w:trHeight w:val="582"/>
        </w:trPr>
        <w:tc>
          <w:tcPr>
            <w:tcW w:w="7560" w:type="dxa"/>
            <w:tcBorders>
              <w:top w:val="nil"/>
              <w:left w:val="single" w:sz="4" w:space="0" w:color="auto"/>
              <w:bottom w:val="single" w:sz="4" w:space="0" w:color="auto"/>
              <w:right w:val="single" w:sz="4" w:space="0" w:color="auto"/>
            </w:tcBorders>
            <w:shd w:val="clear" w:color="auto" w:fill="auto"/>
            <w:hideMark/>
          </w:tcPr>
          <w:p w14:paraId="6F32C54B"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In uncertain times, planners are flexible with multiple employment options - private and public</w:t>
            </w:r>
          </w:p>
        </w:tc>
        <w:tc>
          <w:tcPr>
            <w:tcW w:w="940" w:type="dxa"/>
            <w:tcBorders>
              <w:top w:val="nil"/>
              <w:left w:val="nil"/>
              <w:bottom w:val="single" w:sz="4" w:space="0" w:color="auto"/>
              <w:right w:val="single" w:sz="4" w:space="0" w:color="auto"/>
            </w:tcBorders>
            <w:shd w:val="clear" w:color="auto" w:fill="auto"/>
            <w:hideMark/>
          </w:tcPr>
          <w:p w14:paraId="09C7CCF4"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510E661C"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13%</w:t>
            </w:r>
          </w:p>
        </w:tc>
      </w:tr>
    </w:tbl>
    <w:p w14:paraId="0A6BDB06" w14:textId="597741AE" w:rsidR="00EB058F" w:rsidRPr="00EB058F" w:rsidRDefault="00EB058F" w:rsidP="003864FF">
      <w:pPr>
        <w:spacing w:after="240" w:line="240" w:lineRule="auto"/>
        <w:rPr>
          <w:rFonts w:ascii="Arial" w:eastAsia="Arial" w:hAnsi="Arial" w:cs="Arial"/>
          <w:i/>
        </w:rPr>
      </w:pPr>
    </w:p>
    <w:tbl>
      <w:tblPr>
        <w:tblW w:w="9380" w:type="dxa"/>
        <w:tblInd w:w="-5" w:type="dxa"/>
        <w:tblLook w:val="04A0" w:firstRow="1" w:lastRow="0" w:firstColumn="1" w:lastColumn="0" w:noHBand="0" w:noVBand="1"/>
      </w:tblPr>
      <w:tblGrid>
        <w:gridCol w:w="7560"/>
        <w:gridCol w:w="940"/>
        <w:gridCol w:w="880"/>
      </w:tblGrid>
      <w:tr w:rsidR="00EB058F" w:rsidRPr="00EB058F" w14:paraId="0F0305E2" w14:textId="77777777" w:rsidTr="00EB058F">
        <w:trPr>
          <w:trHeight w:val="288"/>
        </w:trPr>
        <w:tc>
          <w:tcPr>
            <w:tcW w:w="7560" w:type="dxa"/>
            <w:tcBorders>
              <w:top w:val="single" w:sz="4" w:space="0" w:color="auto"/>
              <w:left w:val="single" w:sz="4" w:space="0" w:color="auto"/>
              <w:bottom w:val="single" w:sz="4" w:space="0" w:color="auto"/>
              <w:right w:val="single" w:sz="4" w:space="0" w:color="auto"/>
            </w:tcBorders>
            <w:shd w:val="clear" w:color="auto" w:fill="auto"/>
            <w:hideMark/>
          </w:tcPr>
          <w:p w14:paraId="02BE6F00" w14:textId="77777777" w:rsidR="00EB058F" w:rsidRPr="00EB058F" w:rsidRDefault="00EB058F" w:rsidP="00EB058F">
            <w:pPr>
              <w:spacing w:after="0" w:line="240" w:lineRule="auto"/>
              <w:rPr>
                <w:rFonts w:ascii="Arial" w:eastAsia="Times New Roman" w:hAnsi="Arial" w:cs="Arial"/>
                <w:b/>
                <w:bCs/>
                <w:color w:val="000000"/>
                <w:lang w:eastAsia="zh-CN"/>
              </w:rPr>
            </w:pPr>
            <w:r w:rsidRPr="00EB058F">
              <w:rPr>
                <w:rFonts w:ascii="Arial" w:eastAsia="Times New Roman" w:hAnsi="Arial" w:cs="Arial"/>
                <w:b/>
                <w:bCs/>
                <w:color w:val="000000"/>
                <w:lang w:eastAsia="zh-CN"/>
              </w:rPr>
              <w:t>Threats</w:t>
            </w:r>
          </w:p>
        </w:tc>
        <w:tc>
          <w:tcPr>
            <w:tcW w:w="940" w:type="dxa"/>
            <w:tcBorders>
              <w:top w:val="single" w:sz="4" w:space="0" w:color="auto"/>
              <w:left w:val="nil"/>
              <w:bottom w:val="single" w:sz="4" w:space="0" w:color="auto"/>
              <w:right w:val="single" w:sz="4" w:space="0" w:color="auto"/>
            </w:tcBorders>
            <w:shd w:val="clear" w:color="auto" w:fill="auto"/>
            <w:hideMark/>
          </w:tcPr>
          <w:p w14:paraId="5EB4FCBC"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880" w:type="dxa"/>
            <w:tcBorders>
              <w:top w:val="single" w:sz="4" w:space="0" w:color="auto"/>
              <w:left w:val="nil"/>
              <w:bottom w:val="single" w:sz="4" w:space="0" w:color="auto"/>
              <w:right w:val="single" w:sz="4" w:space="0" w:color="auto"/>
            </w:tcBorders>
            <w:shd w:val="clear" w:color="auto" w:fill="auto"/>
            <w:hideMark/>
          </w:tcPr>
          <w:p w14:paraId="605098CE" w14:textId="77777777" w:rsidR="00EB058F" w:rsidRPr="00EB058F" w:rsidRDefault="00EB058F" w:rsidP="00EB058F">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EB058F" w:rsidRPr="00EB058F" w14:paraId="087E935E" w14:textId="77777777" w:rsidTr="00EB058F">
        <w:trPr>
          <w:trHeight w:val="864"/>
        </w:trPr>
        <w:tc>
          <w:tcPr>
            <w:tcW w:w="7560" w:type="dxa"/>
            <w:tcBorders>
              <w:top w:val="nil"/>
              <w:left w:val="single" w:sz="4" w:space="0" w:color="auto"/>
              <w:bottom w:val="single" w:sz="4" w:space="0" w:color="auto"/>
              <w:right w:val="single" w:sz="4" w:space="0" w:color="auto"/>
            </w:tcBorders>
            <w:shd w:val="clear" w:color="auto" w:fill="auto"/>
            <w:hideMark/>
          </w:tcPr>
          <w:p w14:paraId="020569ED"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Radical changes in the way people wish to engage civically within society; Radical changes in the ways in which people access information; Radical changes in the ways people both produce and perceive information</w:t>
            </w:r>
          </w:p>
        </w:tc>
        <w:tc>
          <w:tcPr>
            <w:tcW w:w="940" w:type="dxa"/>
            <w:tcBorders>
              <w:top w:val="nil"/>
              <w:left w:val="nil"/>
              <w:bottom w:val="single" w:sz="4" w:space="0" w:color="auto"/>
              <w:right w:val="single" w:sz="4" w:space="0" w:color="auto"/>
            </w:tcBorders>
            <w:shd w:val="clear" w:color="auto" w:fill="auto"/>
            <w:hideMark/>
          </w:tcPr>
          <w:p w14:paraId="24BD4CC4"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880" w:type="dxa"/>
            <w:tcBorders>
              <w:top w:val="nil"/>
              <w:left w:val="nil"/>
              <w:bottom w:val="single" w:sz="4" w:space="0" w:color="auto"/>
              <w:right w:val="single" w:sz="4" w:space="0" w:color="auto"/>
            </w:tcBorders>
            <w:shd w:val="clear" w:color="auto" w:fill="auto"/>
            <w:hideMark/>
          </w:tcPr>
          <w:p w14:paraId="0D36C05E"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38%</w:t>
            </w:r>
          </w:p>
        </w:tc>
      </w:tr>
      <w:tr w:rsidR="00EB058F" w:rsidRPr="00EB058F" w14:paraId="5AB24829"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7AE83FFB"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Rising housing costs; Rising tuition costs</w:t>
            </w:r>
          </w:p>
        </w:tc>
        <w:tc>
          <w:tcPr>
            <w:tcW w:w="940" w:type="dxa"/>
            <w:tcBorders>
              <w:top w:val="nil"/>
              <w:left w:val="nil"/>
              <w:bottom w:val="single" w:sz="4" w:space="0" w:color="auto"/>
              <w:right w:val="single" w:sz="4" w:space="0" w:color="auto"/>
            </w:tcBorders>
            <w:shd w:val="clear" w:color="auto" w:fill="auto"/>
            <w:hideMark/>
          </w:tcPr>
          <w:p w14:paraId="3AEB8149"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880" w:type="dxa"/>
            <w:tcBorders>
              <w:top w:val="nil"/>
              <w:left w:val="nil"/>
              <w:bottom w:val="single" w:sz="4" w:space="0" w:color="auto"/>
              <w:right w:val="single" w:sz="4" w:space="0" w:color="auto"/>
            </w:tcBorders>
            <w:shd w:val="clear" w:color="auto" w:fill="auto"/>
            <w:hideMark/>
          </w:tcPr>
          <w:p w14:paraId="77CBA628"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25%</w:t>
            </w:r>
          </w:p>
        </w:tc>
      </w:tr>
      <w:tr w:rsidR="00EB058F" w:rsidRPr="00EB058F" w14:paraId="7089E714"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04874203"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Worry about post-graduate salaries</w:t>
            </w:r>
          </w:p>
        </w:tc>
        <w:tc>
          <w:tcPr>
            <w:tcW w:w="940" w:type="dxa"/>
            <w:tcBorders>
              <w:top w:val="nil"/>
              <w:left w:val="nil"/>
              <w:bottom w:val="single" w:sz="4" w:space="0" w:color="auto"/>
              <w:right w:val="single" w:sz="4" w:space="0" w:color="auto"/>
            </w:tcBorders>
            <w:shd w:val="clear" w:color="auto" w:fill="auto"/>
            <w:hideMark/>
          </w:tcPr>
          <w:p w14:paraId="53FC1CE5"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09ED52B0"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r w:rsidR="00EB058F" w:rsidRPr="00EB058F" w14:paraId="108D889A"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7572CC7E"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Climate change: mitigating impacts/transitions from carbon/urban changes</w:t>
            </w:r>
          </w:p>
        </w:tc>
        <w:tc>
          <w:tcPr>
            <w:tcW w:w="940" w:type="dxa"/>
            <w:tcBorders>
              <w:top w:val="nil"/>
              <w:left w:val="nil"/>
              <w:bottom w:val="single" w:sz="4" w:space="0" w:color="auto"/>
              <w:right w:val="single" w:sz="4" w:space="0" w:color="auto"/>
            </w:tcBorders>
            <w:shd w:val="clear" w:color="auto" w:fill="auto"/>
            <w:hideMark/>
          </w:tcPr>
          <w:p w14:paraId="501C0312"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5DAEA8C5"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r w:rsidR="00EB058F" w:rsidRPr="00EB058F" w14:paraId="61B54311"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20BE392A"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Social justice: continuing social transformations/ equity of rights and freedoms</w:t>
            </w:r>
          </w:p>
        </w:tc>
        <w:tc>
          <w:tcPr>
            <w:tcW w:w="940" w:type="dxa"/>
            <w:tcBorders>
              <w:top w:val="nil"/>
              <w:left w:val="nil"/>
              <w:bottom w:val="single" w:sz="4" w:space="0" w:color="auto"/>
              <w:right w:val="single" w:sz="4" w:space="0" w:color="auto"/>
            </w:tcBorders>
            <w:shd w:val="clear" w:color="auto" w:fill="auto"/>
            <w:hideMark/>
          </w:tcPr>
          <w:p w14:paraId="3CA3C318"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71804A74"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r w:rsidR="00EB058F" w:rsidRPr="00EB058F" w14:paraId="60BAECAD"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01DAD7FE"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Sustainability: energy/water/urban ecologies/achieving long term balance</w:t>
            </w:r>
          </w:p>
        </w:tc>
        <w:tc>
          <w:tcPr>
            <w:tcW w:w="940" w:type="dxa"/>
            <w:tcBorders>
              <w:top w:val="nil"/>
              <w:left w:val="nil"/>
              <w:bottom w:val="single" w:sz="4" w:space="0" w:color="auto"/>
              <w:right w:val="single" w:sz="4" w:space="0" w:color="auto"/>
            </w:tcBorders>
            <w:shd w:val="clear" w:color="auto" w:fill="auto"/>
            <w:hideMark/>
          </w:tcPr>
          <w:p w14:paraId="439CE591"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751FD1A7"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r w:rsidR="00EB058F" w:rsidRPr="00EB058F" w14:paraId="2B756D47"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7E16902C"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Regionally: ignoring those most impacted by economic and climate pressures</w:t>
            </w:r>
          </w:p>
        </w:tc>
        <w:tc>
          <w:tcPr>
            <w:tcW w:w="940" w:type="dxa"/>
            <w:tcBorders>
              <w:top w:val="nil"/>
              <w:left w:val="nil"/>
              <w:bottom w:val="single" w:sz="4" w:space="0" w:color="auto"/>
              <w:right w:val="single" w:sz="4" w:space="0" w:color="auto"/>
            </w:tcBorders>
            <w:shd w:val="clear" w:color="auto" w:fill="auto"/>
            <w:hideMark/>
          </w:tcPr>
          <w:p w14:paraId="42A5D455"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6ECF8D87"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r w:rsidR="00EB058F" w:rsidRPr="00EB058F" w14:paraId="0A87F239" w14:textId="77777777" w:rsidTr="00EB058F">
        <w:trPr>
          <w:trHeight w:val="288"/>
        </w:trPr>
        <w:tc>
          <w:tcPr>
            <w:tcW w:w="7560" w:type="dxa"/>
            <w:tcBorders>
              <w:top w:val="nil"/>
              <w:left w:val="single" w:sz="4" w:space="0" w:color="auto"/>
              <w:bottom w:val="single" w:sz="4" w:space="0" w:color="auto"/>
              <w:right w:val="single" w:sz="4" w:space="0" w:color="auto"/>
            </w:tcBorders>
            <w:shd w:val="clear" w:color="auto" w:fill="auto"/>
            <w:hideMark/>
          </w:tcPr>
          <w:p w14:paraId="52EE12BC"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 xml:space="preserve">Municipally: not engaging with the city and making a difference </w:t>
            </w:r>
          </w:p>
        </w:tc>
        <w:tc>
          <w:tcPr>
            <w:tcW w:w="940" w:type="dxa"/>
            <w:tcBorders>
              <w:top w:val="nil"/>
              <w:left w:val="nil"/>
              <w:bottom w:val="single" w:sz="4" w:space="0" w:color="auto"/>
              <w:right w:val="single" w:sz="4" w:space="0" w:color="auto"/>
            </w:tcBorders>
            <w:shd w:val="clear" w:color="auto" w:fill="auto"/>
            <w:hideMark/>
          </w:tcPr>
          <w:p w14:paraId="12519D40"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600A69C1"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r w:rsidR="00EB058F" w:rsidRPr="00EB058F" w14:paraId="2444E6B2" w14:textId="77777777" w:rsidTr="00EB058F">
        <w:trPr>
          <w:trHeight w:val="576"/>
        </w:trPr>
        <w:tc>
          <w:tcPr>
            <w:tcW w:w="7560" w:type="dxa"/>
            <w:tcBorders>
              <w:top w:val="nil"/>
              <w:left w:val="single" w:sz="4" w:space="0" w:color="auto"/>
              <w:bottom w:val="single" w:sz="4" w:space="0" w:color="auto"/>
              <w:right w:val="single" w:sz="4" w:space="0" w:color="auto"/>
            </w:tcBorders>
            <w:shd w:val="clear" w:color="auto" w:fill="auto"/>
            <w:hideMark/>
          </w:tcPr>
          <w:p w14:paraId="1C6437C5" w14:textId="77777777" w:rsidR="00EB058F" w:rsidRPr="00EB058F" w:rsidRDefault="00EB058F" w:rsidP="00EB058F">
            <w:pPr>
              <w:spacing w:after="0" w:line="240" w:lineRule="auto"/>
              <w:rPr>
                <w:rFonts w:ascii="Arial" w:eastAsia="Times New Roman" w:hAnsi="Arial" w:cs="Arial"/>
                <w:color w:val="000000"/>
                <w:lang w:eastAsia="zh-CN"/>
              </w:rPr>
            </w:pPr>
            <w:r w:rsidRPr="00EB058F">
              <w:rPr>
                <w:rFonts w:ascii="Arial" w:eastAsia="Arial" w:hAnsi="Arial" w:cs="Arial"/>
                <w:color w:val="000000"/>
                <w:lang w:eastAsia="zh-CN"/>
              </w:rPr>
              <w:t>University: accommodating student interest in the coming years. Its food and climate now, what will it be in 5 years?</w:t>
            </w:r>
          </w:p>
        </w:tc>
        <w:tc>
          <w:tcPr>
            <w:tcW w:w="940" w:type="dxa"/>
            <w:tcBorders>
              <w:top w:val="nil"/>
              <w:left w:val="nil"/>
              <w:bottom w:val="single" w:sz="4" w:space="0" w:color="auto"/>
              <w:right w:val="single" w:sz="4" w:space="0" w:color="auto"/>
            </w:tcBorders>
            <w:shd w:val="clear" w:color="auto" w:fill="auto"/>
            <w:hideMark/>
          </w:tcPr>
          <w:p w14:paraId="4BBC49D9"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880" w:type="dxa"/>
            <w:tcBorders>
              <w:top w:val="nil"/>
              <w:left w:val="nil"/>
              <w:bottom w:val="single" w:sz="4" w:space="0" w:color="auto"/>
              <w:right w:val="single" w:sz="4" w:space="0" w:color="auto"/>
            </w:tcBorders>
            <w:shd w:val="clear" w:color="auto" w:fill="auto"/>
            <w:hideMark/>
          </w:tcPr>
          <w:p w14:paraId="1169D60A" w14:textId="77777777" w:rsidR="00EB058F" w:rsidRPr="00EB058F" w:rsidRDefault="00EB058F" w:rsidP="00EB058F">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13%</w:t>
            </w:r>
          </w:p>
        </w:tc>
      </w:tr>
    </w:tbl>
    <w:p w14:paraId="4F1F9C68" w14:textId="77777777" w:rsidR="00EB058F" w:rsidRPr="00EB058F" w:rsidRDefault="00EB058F" w:rsidP="003864FF">
      <w:pPr>
        <w:spacing w:after="240" w:line="240" w:lineRule="auto"/>
        <w:rPr>
          <w:rFonts w:ascii="Arial" w:eastAsia="Arial" w:hAnsi="Arial" w:cs="Arial"/>
          <w:i/>
        </w:rPr>
      </w:pPr>
    </w:p>
    <w:p w14:paraId="2D2DCD80" w14:textId="77777777" w:rsidR="00EB058F" w:rsidRPr="00EB058F" w:rsidRDefault="00EB058F" w:rsidP="003864FF">
      <w:pPr>
        <w:spacing w:after="240" w:line="240" w:lineRule="auto"/>
        <w:rPr>
          <w:rFonts w:ascii="Arial" w:eastAsia="Arial" w:hAnsi="Arial" w:cs="Arial"/>
          <w:i/>
        </w:rPr>
      </w:pPr>
    </w:p>
    <w:p w14:paraId="321C7BC5" w14:textId="77777777" w:rsidR="00F15B50" w:rsidRDefault="007E41C9" w:rsidP="0043204B">
      <w:pPr>
        <w:rPr>
          <w:rFonts w:ascii="Arial" w:eastAsia="Arial" w:hAnsi="Arial" w:cs="Arial"/>
          <w:b/>
          <w:sz w:val="24"/>
        </w:rPr>
      </w:pPr>
      <w:r w:rsidRPr="00EB058F">
        <w:rPr>
          <w:rFonts w:ascii="Arial" w:eastAsia="Arial" w:hAnsi="Arial" w:cs="Arial"/>
          <w:b/>
          <w:sz w:val="24"/>
        </w:rPr>
        <w:t xml:space="preserve">4) </w:t>
      </w:r>
      <w:r w:rsidR="0043204B" w:rsidRPr="00EB058F">
        <w:rPr>
          <w:rFonts w:ascii="Arial" w:eastAsia="Arial" w:hAnsi="Arial" w:cs="Arial"/>
          <w:b/>
          <w:sz w:val="24"/>
        </w:rPr>
        <w:t xml:space="preserve">Alumni Focus Group </w:t>
      </w:r>
    </w:p>
    <w:p w14:paraId="766AA839" w14:textId="18414670" w:rsidR="0043204B" w:rsidRPr="00EB058F" w:rsidRDefault="0043204B" w:rsidP="0043204B">
      <w:pPr>
        <w:rPr>
          <w:rFonts w:ascii="Arial" w:eastAsia="Arial" w:hAnsi="Arial" w:cs="Arial"/>
          <w:b/>
          <w:sz w:val="24"/>
        </w:rPr>
      </w:pPr>
      <w:r w:rsidRPr="00F15B50">
        <w:rPr>
          <w:rFonts w:ascii="Arial" w:eastAsia="Arial" w:hAnsi="Arial" w:cs="Arial"/>
          <w:sz w:val="24"/>
        </w:rPr>
        <w:t>(February 9, 2023</w:t>
      </w:r>
      <w:r w:rsidR="00F15B50" w:rsidRPr="00F15B50">
        <w:rPr>
          <w:rFonts w:ascii="Arial" w:eastAsia="Arial" w:hAnsi="Arial" w:cs="Arial"/>
          <w:sz w:val="24"/>
        </w:rPr>
        <w:t>; Number of participants:</w:t>
      </w:r>
      <w:r w:rsidR="00F15B50">
        <w:rPr>
          <w:rFonts w:ascii="Arial" w:eastAsia="Arial" w:hAnsi="Arial" w:cs="Arial"/>
          <w:sz w:val="24"/>
        </w:rPr>
        <w:t xml:space="preserve"> 11</w:t>
      </w:r>
      <w:r w:rsidRPr="00EB058F">
        <w:rPr>
          <w:rFonts w:ascii="Arial" w:eastAsia="Arial" w:hAnsi="Arial" w:cs="Arial"/>
          <w:b/>
          <w:sz w:val="24"/>
        </w:rPr>
        <w:t>)</w:t>
      </w:r>
    </w:p>
    <w:p w14:paraId="5F92C850" w14:textId="77777777" w:rsidR="00C34625" w:rsidRPr="00EB058F" w:rsidRDefault="00C34625" w:rsidP="0043204B">
      <w:pPr>
        <w:rPr>
          <w:rFonts w:ascii="Arial" w:eastAsia="Arial" w:hAnsi="Arial" w:cs="Arial"/>
          <w:b/>
        </w:rPr>
      </w:pPr>
    </w:p>
    <w:p w14:paraId="0E911CF2" w14:textId="77777777" w:rsidR="00C34625" w:rsidRPr="00EB058F" w:rsidRDefault="00C34625" w:rsidP="00C34625">
      <w:pPr>
        <w:rPr>
          <w:rFonts w:ascii="Arial" w:eastAsia="Arial" w:hAnsi="Arial" w:cs="Arial"/>
          <w:b/>
          <w:i/>
          <w:sz w:val="24"/>
        </w:rPr>
      </w:pPr>
      <w:r w:rsidRPr="00EB058F">
        <w:rPr>
          <w:rFonts w:ascii="Arial" w:eastAsia="Arial" w:hAnsi="Arial" w:cs="Arial"/>
          <w:b/>
          <w:i/>
          <w:sz w:val="24"/>
        </w:rPr>
        <w:t>Summary of SWOT Analysis</w:t>
      </w:r>
    </w:p>
    <w:p w14:paraId="11137304" w14:textId="77777777" w:rsidR="00985198" w:rsidRDefault="00985198" w:rsidP="00985198">
      <w:pPr>
        <w:pStyle w:val="NormalWeb"/>
        <w:spacing w:before="0" w:beforeAutospacing="0" w:after="0" w:afterAutospacing="0"/>
        <w:rPr>
          <w:color w:val="0E101A"/>
        </w:rPr>
      </w:pPr>
    </w:p>
    <w:p w14:paraId="3230180D" w14:textId="4AF65D14" w:rsidR="00985198" w:rsidRPr="00985198" w:rsidRDefault="00985198" w:rsidP="00985198">
      <w:pPr>
        <w:pStyle w:val="NormalWeb"/>
        <w:spacing w:before="0" w:beforeAutospacing="0" w:after="160" w:afterAutospacing="0" w:line="22" w:lineRule="atLeast"/>
        <w:rPr>
          <w:rFonts w:ascii="Arial" w:hAnsi="Arial" w:cs="Arial"/>
          <w:color w:val="0E101A"/>
          <w:sz w:val="22"/>
        </w:rPr>
      </w:pPr>
      <w:r w:rsidRPr="00985198">
        <w:rPr>
          <w:rStyle w:val="Strong"/>
          <w:rFonts w:ascii="Arial" w:hAnsi="Arial" w:cs="Arial"/>
          <w:color w:val="0E101A"/>
          <w:sz w:val="22"/>
        </w:rPr>
        <w:t>Strengths</w:t>
      </w:r>
      <w:r w:rsidRPr="00985198">
        <w:rPr>
          <w:rFonts w:ascii="Arial" w:hAnsi="Arial" w:cs="Arial"/>
          <w:color w:val="0E101A"/>
          <w:sz w:val="22"/>
        </w:rPr>
        <w:t xml:space="preserve">: This focus group brought together CRP </w:t>
      </w:r>
      <w:r w:rsidR="00FB1EBD">
        <w:rPr>
          <w:rFonts w:ascii="Arial" w:hAnsi="Arial" w:cs="Arial"/>
          <w:color w:val="0E101A"/>
          <w:sz w:val="22"/>
        </w:rPr>
        <w:t>alumni</w:t>
      </w:r>
      <w:r w:rsidRPr="00985198">
        <w:rPr>
          <w:rFonts w:ascii="Arial" w:hAnsi="Arial" w:cs="Arial"/>
          <w:color w:val="0E101A"/>
          <w:sz w:val="22"/>
        </w:rPr>
        <w:t xml:space="preserve"> currently practicing with private firms, nonprofit organizations, or public agencies. The most frequently cited </w:t>
      </w:r>
      <w:r w:rsidR="00C665DF">
        <w:rPr>
          <w:rFonts w:ascii="Arial" w:hAnsi="Arial" w:cs="Arial"/>
          <w:color w:val="0E101A"/>
          <w:sz w:val="22"/>
        </w:rPr>
        <w:t>P</w:t>
      </w:r>
      <w:r w:rsidRPr="00985198">
        <w:rPr>
          <w:rFonts w:ascii="Arial" w:hAnsi="Arial" w:cs="Arial"/>
          <w:color w:val="0E101A"/>
          <w:sz w:val="22"/>
        </w:rPr>
        <w:t xml:space="preserve">rogram strength is the CRP curriculum, which covers a wide breadth of coursework, provides flexibility to pursue specific areas of interest, and offers in-depth exposure to planning topics, concepts, and processes. The </w:t>
      </w:r>
      <w:r w:rsidR="00FB1EBD">
        <w:rPr>
          <w:rFonts w:ascii="Arial" w:hAnsi="Arial" w:cs="Arial"/>
          <w:color w:val="0E101A"/>
          <w:sz w:val="22"/>
        </w:rPr>
        <w:t>alumni</w:t>
      </w:r>
      <w:r w:rsidRPr="00985198">
        <w:rPr>
          <w:rFonts w:ascii="Arial" w:hAnsi="Arial" w:cs="Arial"/>
          <w:color w:val="0E101A"/>
          <w:sz w:val="22"/>
        </w:rPr>
        <w:t xml:space="preserve"> value the Program’s dual degree options and multi-disciplinary, cross-learning opportunities. Close access to the local job market is another strength of the Program noted by the </w:t>
      </w:r>
      <w:r w:rsidR="00FB1EBD">
        <w:rPr>
          <w:rFonts w:ascii="Arial" w:hAnsi="Arial" w:cs="Arial"/>
          <w:color w:val="0E101A"/>
          <w:sz w:val="22"/>
        </w:rPr>
        <w:t>alumni</w:t>
      </w:r>
      <w:r w:rsidRPr="00985198">
        <w:rPr>
          <w:rFonts w:ascii="Arial" w:hAnsi="Arial" w:cs="Arial"/>
          <w:color w:val="0E101A"/>
          <w:sz w:val="22"/>
        </w:rPr>
        <w:t xml:space="preserve">. Furthermore, the </w:t>
      </w:r>
      <w:r w:rsidR="00FB1EBD">
        <w:rPr>
          <w:rFonts w:ascii="Arial" w:hAnsi="Arial" w:cs="Arial"/>
          <w:color w:val="0E101A"/>
          <w:sz w:val="22"/>
        </w:rPr>
        <w:t>alumni</w:t>
      </w:r>
      <w:r w:rsidRPr="00985198">
        <w:rPr>
          <w:rFonts w:ascii="Arial" w:hAnsi="Arial" w:cs="Arial"/>
          <w:color w:val="0E101A"/>
          <w:sz w:val="22"/>
        </w:rPr>
        <w:t xml:space="preserve"> highlight that CRP has a strong community culture, with its faculty caring deeply and the students having a sense of camaraderie. The Program provides real-world practice opportunities and prepares the students well for the professional world. Other </w:t>
      </w:r>
      <w:r w:rsidR="00C665DF">
        <w:rPr>
          <w:rFonts w:ascii="Arial" w:hAnsi="Arial" w:cs="Arial"/>
          <w:color w:val="0E101A"/>
          <w:sz w:val="22"/>
        </w:rPr>
        <w:t>P</w:t>
      </w:r>
      <w:r w:rsidR="00C665DF" w:rsidRPr="00985198">
        <w:rPr>
          <w:rFonts w:ascii="Arial" w:hAnsi="Arial" w:cs="Arial"/>
          <w:color w:val="0E101A"/>
          <w:sz w:val="22"/>
        </w:rPr>
        <w:t xml:space="preserve">rogram </w:t>
      </w:r>
      <w:r w:rsidRPr="00985198">
        <w:rPr>
          <w:rFonts w:ascii="Arial" w:hAnsi="Arial" w:cs="Arial"/>
          <w:color w:val="0E101A"/>
          <w:sz w:val="22"/>
        </w:rPr>
        <w:t xml:space="preserve">strengths noted by the </w:t>
      </w:r>
      <w:r w:rsidR="00FB1EBD">
        <w:rPr>
          <w:rFonts w:ascii="Arial" w:hAnsi="Arial" w:cs="Arial"/>
          <w:color w:val="0E101A"/>
          <w:sz w:val="22"/>
        </w:rPr>
        <w:t>alumni</w:t>
      </w:r>
      <w:r w:rsidRPr="00985198">
        <w:rPr>
          <w:rFonts w:ascii="Arial" w:hAnsi="Arial" w:cs="Arial"/>
          <w:color w:val="0E101A"/>
          <w:sz w:val="22"/>
        </w:rPr>
        <w:t xml:space="preserve"> include well-funded research, national recognition, diverse faculty backgrounds, and education value relative to tuition.   </w:t>
      </w:r>
    </w:p>
    <w:p w14:paraId="7A177C04" w14:textId="2B89DA8E" w:rsidR="00985198" w:rsidRPr="00985198" w:rsidRDefault="00985198" w:rsidP="00985198">
      <w:pPr>
        <w:pStyle w:val="NormalWeb"/>
        <w:spacing w:before="0" w:beforeAutospacing="0" w:after="160" w:afterAutospacing="0" w:line="22" w:lineRule="atLeast"/>
        <w:rPr>
          <w:rFonts w:ascii="Arial" w:hAnsi="Arial" w:cs="Arial"/>
          <w:color w:val="0E101A"/>
          <w:sz w:val="22"/>
        </w:rPr>
      </w:pPr>
      <w:r w:rsidRPr="00985198">
        <w:rPr>
          <w:rStyle w:val="Strong"/>
          <w:rFonts w:ascii="Arial" w:hAnsi="Arial" w:cs="Arial"/>
          <w:color w:val="0E101A"/>
          <w:sz w:val="22"/>
        </w:rPr>
        <w:t>Weaknesses</w:t>
      </w:r>
      <w:r w:rsidRPr="00985198">
        <w:rPr>
          <w:rFonts w:ascii="Arial" w:hAnsi="Arial" w:cs="Arial"/>
          <w:color w:val="0E101A"/>
          <w:sz w:val="22"/>
        </w:rPr>
        <w:t xml:space="preserve">: While citing the CRP curriculum as the Program’s major strength, the </w:t>
      </w:r>
      <w:r w:rsidR="00FB1EBD">
        <w:rPr>
          <w:rFonts w:ascii="Arial" w:hAnsi="Arial" w:cs="Arial"/>
          <w:color w:val="0E101A"/>
          <w:sz w:val="22"/>
        </w:rPr>
        <w:t>alumni</w:t>
      </w:r>
      <w:r w:rsidRPr="00985198">
        <w:rPr>
          <w:rFonts w:ascii="Arial" w:hAnsi="Arial" w:cs="Arial"/>
          <w:color w:val="0E101A"/>
          <w:sz w:val="22"/>
        </w:rPr>
        <w:t xml:space="preserve"> also note the gaps in the curriculum as the Program’s major weakness. The </w:t>
      </w:r>
      <w:r w:rsidR="00FB1EBD">
        <w:rPr>
          <w:rFonts w:ascii="Arial" w:hAnsi="Arial" w:cs="Arial"/>
          <w:color w:val="0E101A"/>
          <w:sz w:val="22"/>
        </w:rPr>
        <w:t>alumni</w:t>
      </w:r>
      <w:r w:rsidRPr="00985198">
        <w:rPr>
          <w:rFonts w:ascii="Arial" w:hAnsi="Arial" w:cs="Arial"/>
          <w:color w:val="0E101A"/>
          <w:sz w:val="22"/>
        </w:rPr>
        <w:t xml:space="preserve"> stress that some courses lack depth and rigor. Course offerings are insufficient in areas such as street design for </w:t>
      </w:r>
      <w:r w:rsidRPr="00985198">
        <w:rPr>
          <w:rFonts w:ascii="Arial" w:hAnsi="Arial" w:cs="Arial"/>
          <w:color w:val="0E101A"/>
          <w:sz w:val="22"/>
        </w:rPr>
        <w:lastRenderedPageBreak/>
        <w:t xml:space="preserve">bike/pedestrian/transit, qualitative and quantitative analysis, economic development, social justice planning, and development timelines and processes. The curriculum lacks coverage of practical software upskills (R/Python/AI) and an introduction to applications of new technologies and planning practices. The lack of faculty and student diversity and lack of resources to advance diversity are obvious weaknesses of the Program. Another </w:t>
      </w:r>
      <w:r w:rsidR="00C665DF">
        <w:rPr>
          <w:rFonts w:ascii="Arial" w:hAnsi="Arial" w:cs="Arial"/>
          <w:color w:val="0E101A"/>
          <w:sz w:val="22"/>
        </w:rPr>
        <w:t>P</w:t>
      </w:r>
      <w:r w:rsidR="00C665DF" w:rsidRPr="00985198">
        <w:rPr>
          <w:rFonts w:ascii="Arial" w:hAnsi="Arial" w:cs="Arial"/>
          <w:color w:val="0E101A"/>
          <w:sz w:val="22"/>
        </w:rPr>
        <w:t xml:space="preserve">rogram </w:t>
      </w:r>
      <w:r w:rsidRPr="00985198">
        <w:rPr>
          <w:rFonts w:ascii="Arial" w:hAnsi="Arial" w:cs="Arial"/>
          <w:color w:val="0E101A"/>
          <w:sz w:val="22"/>
        </w:rPr>
        <w:t xml:space="preserve">weakness in the eyes of the </w:t>
      </w:r>
      <w:r w:rsidR="00FB1EBD">
        <w:rPr>
          <w:rFonts w:ascii="Arial" w:hAnsi="Arial" w:cs="Arial"/>
          <w:color w:val="0E101A"/>
          <w:sz w:val="22"/>
        </w:rPr>
        <w:t>alumni</w:t>
      </w:r>
      <w:r w:rsidRPr="00985198">
        <w:rPr>
          <w:rFonts w:ascii="Arial" w:hAnsi="Arial" w:cs="Arial"/>
          <w:color w:val="0E101A"/>
          <w:sz w:val="22"/>
        </w:rPr>
        <w:t xml:space="preserve"> is being mostly theoretical, too rote, and inadequate integration with the private sector for practice. The Program seems to have no strong guiding principles and is overwhelmingly local-focused. Yet the Program’s connections to communities appear weak. </w:t>
      </w:r>
    </w:p>
    <w:p w14:paraId="71FDA8BA" w14:textId="088B9A4F" w:rsidR="00985198" w:rsidRPr="00985198" w:rsidRDefault="00985198" w:rsidP="00985198">
      <w:pPr>
        <w:pStyle w:val="NormalWeb"/>
        <w:spacing w:before="0" w:beforeAutospacing="0" w:after="160" w:afterAutospacing="0" w:line="22" w:lineRule="atLeast"/>
        <w:rPr>
          <w:rFonts w:ascii="Arial" w:hAnsi="Arial" w:cs="Arial"/>
          <w:color w:val="0E101A"/>
          <w:sz w:val="22"/>
        </w:rPr>
      </w:pPr>
      <w:r w:rsidRPr="00985198">
        <w:rPr>
          <w:rStyle w:val="Strong"/>
          <w:rFonts w:ascii="Arial" w:hAnsi="Arial" w:cs="Arial"/>
          <w:color w:val="0E101A"/>
          <w:sz w:val="22"/>
        </w:rPr>
        <w:t>Opportunities</w:t>
      </w:r>
      <w:r w:rsidRPr="00985198">
        <w:rPr>
          <w:rFonts w:ascii="Arial" w:hAnsi="Arial" w:cs="Arial"/>
          <w:color w:val="0E101A"/>
          <w:sz w:val="22"/>
        </w:rPr>
        <w:t xml:space="preserve">: The </w:t>
      </w:r>
      <w:r w:rsidR="00FB1EBD">
        <w:rPr>
          <w:rFonts w:ascii="Arial" w:hAnsi="Arial" w:cs="Arial"/>
          <w:color w:val="0E101A"/>
          <w:sz w:val="22"/>
        </w:rPr>
        <w:t>alumni</w:t>
      </w:r>
      <w:r w:rsidRPr="00985198">
        <w:rPr>
          <w:rFonts w:ascii="Arial" w:hAnsi="Arial" w:cs="Arial"/>
          <w:color w:val="0E101A"/>
          <w:sz w:val="22"/>
        </w:rPr>
        <w:t xml:space="preserve"> cite many opportunities, locally and nationally, facing CRP. Proximity to the fast-growing tech industries, the state legislature, the strong real estate market, the rich professional resources in surrounding areas, and the vibrant Austin employment market could bring many opportunities for planning education and practice. Many collaborative opportunities exist in Austin and </w:t>
      </w:r>
      <w:r w:rsidR="00BD66CD">
        <w:rPr>
          <w:rFonts w:ascii="Arial" w:hAnsi="Arial" w:cs="Arial"/>
          <w:color w:val="0E101A"/>
          <w:sz w:val="22"/>
        </w:rPr>
        <w:t>C</w:t>
      </w:r>
      <w:r w:rsidRPr="00985198">
        <w:rPr>
          <w:rFonts w:ascii="Arial" w:hAnsi="Arial" w:cs="Arial"/>
          <w:color w:val="0E101A"/>
          <w:sz w:val="22"/>
        </w:rPr>
        <w:t xml:space="preserve">entral Texas for practical research projects and courses that focus on problem-solving using real-world scenarios. On the UT Austin campus, there are opportunities for collaborating with different schools, for instance, dual degree tracks with engineering/transportation and the urban lab at LBJ. The </w:t>
      </w:r>
      <w:r w:rsidR="00FB1EBD">
        <w:rPr>
          <w:rFonts w:ascii="Arial" w:hAnsi="Arial" w:cs="Arial"/>
          <w:color w:val="0E101A"/>
          <w:sz w:val="22"/>
        </w:rPr>
        <w:t>alumni</w:t>
      </w:r>
      <w:r w:rsidRPr="00985198">
        <w:rPr>
          <w:rFonts w:ascii="Arial" w:hAnsi="Arial" w:cs="Arial"/>
          <w:color w:val="0E101A"/>
          <w:sz w:val="22"/>
        </w:rPr>
        <w:t xml:space="preserve"> believe that the Program can get ahead of the curve in updating the curriculum to reflect the many serious issues facing the world.</w:t>
      </w:r>
    </w:p>
    <w:p w14:paraId="2B3ECA67" w14:textId="43F599F3" w:rsidR="00985198" w:rsidRPr="00985198" w:rsidRDefault="00985198" w:rsidP="00985198">
      <w:pPr>
        <w:pStyle w:val="NormalWeb"/>
        <w:spacing w:before="0" w:beforeAutospacing="0" w:after="160" w:afterAutospacing="0" w:line="22" w:lineRule="atLeast"/>
        <w:rPr>
          <w:rFonts w:ascii="Arial" w:hAnsi="Arial" w:cs="Arial"/>
          <w:color w:val="0E101A"/>
          <w:sz w:val="22"/>
        </w:rPr>
      </w:pPr>
      <w:r w:rsidRPr="00985198">
        <w:rPr>
          <w:rStyle w:val="Strong"/>
          <w:rFonts w:ascii="Arial" w:hAnsi="Arial" w:cs="Arial"/>
          <w:color w:val="0E101A"/>
          <w:sz w:val="22"/>
        </w:rPr>
        <w:t>Threats</w:t>
      </w:r>
      <w:r w:rsidRPr="00985198">
        <w:rPr>
          <w:rFonts w:ascii="Arial" w:hAnsi="Arial" w:cs="Arial"/>
          <w:color w:val="0E101A"/>
          <w:sz w:val="22"/>
        </w:rPr>
        <w:t xml:space="preserve">: While new technologies such as AI bring opportunities, they can also become threats disrupting the planning fields, as the </w:t>
      </w:r>
      <w:r w:rsidR="00FB1EBD">
        <w:rPr>
          <w:rFonts w:ascii="Arial" w:hAnsi="Arial" w:cs="Arial"/>
          <w:color w:val="0E101A"/>
          <w:sz w:val="22"/>
        </w:rPr>
        <w:t>alumni</w:t>
      </w:r>
      <w:r w:rsidRPr="00985198">
        <w:rPr>
          <w:rFonts w:ascii="Arial" w:hAnsi="Arial" w:cs="Arial"/>
          <w:color w:val="0E101A"/>
          <w:sz w:val="22"/>
        </w:rPr>
        <w:t xml:space="preserve"> point out. Some planning graduates have left the planning practice to work in the tech industry. The shifting planning priorities in the professional world and the ever-changing nature of practice present challenges to CRP and planning education in general. Faculty and student recruitment, especially recruiting people of color, become increasingly challenging in the face of local/ state political pressure. The rising living cost is offsetting the attractiveness of Austin to prospective students. Lack of resources, tools, and training adds further threats to CRP. The prolonged impacts of COVID-19 and other potential pandemics affect all aspects of how society functions, including the planning field. The </w:t>
      </w:r>
      <w:r w:rsidR="00FB1EBD">
        <w:rPr>
          <w:rFonts w:ascii="Arial" w:hAnsi="Arial" w:cs="Arial"/>
          <w:color w:val="0E101A"/>
          <w:sz w:val="22"/>
        </w:rPr>
        <w:t>alumni</w:t>
      </w:r>
      <w:r w:rsidRPr="00985198">
        <w:rPr>
          <w:rFonts w:ascii="Arial" w:hAnsi="Arial" w:cs="Arial"/>
          <w:color w:val="0E101A"/>
          <w:sz w:val="22"/>
        </w:rPr>
        <w:t xml:space="preserve"> warn that threats could worsen if CRP becomes siloed from academically adjacent departments and does not retain strong connections to local planning organizations and the City of Austin. </w:t>
      </w:r>
    </w:p>
    <w:p w14:paraId="7E852AC7" w14:textId="77777777" w:rsidR="001C127C" w:rsidRPr="00EB058F" w:rsidRDefault="001C127C">
      <w:pPr>
        <w:rPr>
          <w:rFonts w:ascii="Arial" w:eastAsia="Arial" w:hAnsi="Arial" w:cs="Arial"/>
          <w:b/>
          <w:i/>
          <w:u w:val="single"/>
        </w:rPr>
      </w:pPr>
    </w:p>
    <w:p w14:paraId="55C721FB" w14:textId="77777777" w:rsidR="001C127C" w:rsidRPr="00EB058F" w:rsidRDefault="001C127C" w:rsidP="001C127C">
      <w:pPr>
        <w:spacing w:after="240" w:line="240" w:lineRule="auto"/>
        <w:rPr>
          <w:rFonts w:ascii="Arial" w:eastAsia="Arial" w:hAnsi="Arial" w:cs="Arial"/>
          <w:b/>
          <w:i/>
          <w:sz w:val="24"/>
        </w:rPr>
      </w:pPr>
      <w:r w:rsidRPr="00EB058F">
        <w:rPr>
          <w:rFonts w:ascii="Arial" w:eastAsia="Arial" w:hAnsi="Arial" w:cs="Arial"/>
          <w:b/>
          <w:i/>
          <w:sz w:val="24"/>
        </w:rPr>
        <w:t xml:space="preserve">Tabulation of SWOT Responses </w:t>
      </w:r>
    </w:p>
    <w:p w14:paraId="23AFA879" w14:textId="2D681102" w:rsidR="001C127C" w:rsidRPr="00EB058F" w:rsidRDefault="003864FF" w:rsidP="003864FF">
      <w:pPr>
        <w:spacing w:after="240" w:line="240" w:lineRule="auto"/>
        <w:rPr>
          <w:rFonts w:ascii="Arial" w:eastAsia="Arial" w:hAnsi="Arial" w:cs="Arial"/>
        </w:rPr>
      </w:pPr>
      <w:r w:rsidRPr="00EB058F">
        <w:rPr>
          <w:rFonts w:ascii="Arial" w:eastAsia="Arial" w:hAnsi="Arial" w:cs="Arial"/>
          <w:i/>
        </w:rPr>
        <w:t>Note: Column # shows the number of times a topic was raised by the participants in a focus group. Column % is # divided by the total number of participants in the focus group. The percentage indicates the relative importance of the topic viewed by the focus group participants.</w:t>
      </w:r>
    </w:p>
    <w:tbl>
      <w:tblPr>
        <w:tblW w:w="9420" w:type="dxa"/>
        <w:tblInd w:w="-5" w:type="dxa"/>
        <w:tblLook w:val="04A0" w:firstRow="1" w:lastRow="0" w:firstColumn="1" w:lastColumn="0" w:noHBand="0" w:noVBand="1"/>
      </w:tblPr>
      <w:tblGrid>
        <w:gridCol w:w="6720"/>
        <w:gridCol w:w="1360"/>
        <w:gridCol w:w="1340"/>
      </w:tblGrid>
      <w:tr w:rsidR="003864FF" w:rsidRPr="003864FF" w14:paraId="6282ADE0" w14:textId="77777777" w:rsidTr="003864FF">
        <w:trPr>
          <w:trHeight w:val="288"/>
        </w:trPr>
        <w:tc>
          <w:tcPr>
            <w:tcW w:w="6720" w:type="dxa"/>
            <w:tcBorders>
              <w:top w:val="single" w:sz="4" w:space="0" w:color="auto"/>
              <w:left w:val="single" w:sz="4" w:space="0" w:color="auto"/>
              <w:bottom w:val="single" w:sz="4" w:space="0" w:color="auto"/>
              <w:right w:val="single" w:sz="4" w:space="0" w:color="auto"/>
            </w:tcBorders>
            <w:shd w:val="clear" w:color="auto" w:fill="auto"/>
            <w:hideMark/>
          </w:tcPr>
          <w:p w14:paraId="5D3576D2" w14:textId="77777777" w:rsidR="003864FF" w:rsidRPr="003864FF" w:rsidRDefault="003864FF" w:rsidP="003864FF">
            <w:pPr>
              <w:spacing w:after="0" w:line="240" w:lineRule="auto"/>
              <w:rPr>
                <w:rFonts w:ascii="Arial" w:eastAsia="Times New Roman" w:hAnsi="Arial" w:cs="Arial"/>
                <w:b/>
                <w:bCs/>
                <w:color w:val="000000"/>
                <w:lang w:eastAsia="zh-CN"/>
              </w:rPr>
            </w:pPr>
            <w:r w:rsidRPr="003864FF">
              <w:rPr>
                <w:rFonts w:ascii="Arial" w:eastAsia="Times New Roman" w:hAnsi="Arial" w:cs="Arial"/>
                <w:b/>
                <w:bCs/>
                <w:color w:val="000000"/>
                <w:lang w:eastAsia="zh-CN"/>
              </w:rPr>
              <w:t>Strengths</w:t>
            </w:r>
          </w:p>
        </w:tc>
        <w:tc>
          <w:tcPr>
            <w:tcW w:w="1360" w:type="dxa"/>
            <w:tcBorders>
              <w:top w:val="single" w:sz="4" w:space="0" w:color="auto"/>
              <w:left w:val="nil"/>
              <w:bottom w:val="single" w:sz="4" w:space="0" w:color="auto"/>
              <w:right w:val="single" w:sz="4" w:space="0" w:color="auto"/>
            </w:tcBorders>
            <w:shd w:val="clear" w:color="auto" w:fill="auto"/>
            <w:noWrap/>
            <w:hideMark/>
          </w:tcPr>
          <w:p w14:paraId="671C4B7A"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c>
          <w:tcPr>
            <w:tcW w:w="1340" w:type="dxa"/>
            <w:tcBorders>
              <w:top w:val="single" w:sz="4" w:space="0" w:color="auto"/>
              <w:left w:val="nil"/>
              <w:bottom w:val="single" w:sz="4" w:space="0" w:color="auto"/>
              <w:right w:val="single" w:sz="4" w:space="0" w:color="auto"/>
            </w:tcBorders>
            <w:shd w:val="clear" w:color="auto" w:fill="auto"/>
            <w:noWrap/>
            <w:hideMark/>
          </w:tcPr>
          <w:p w14:paraId="43886475"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r>
      <w:tr w:rsidR="003864FF" w:rsidRPr="003864FF" w14:paraId="6E6983D8" w14:textId="77777777" w:rsidTr="003864FF">
        <w:trPr>
          <w:trHeight w:val="1440"/>
        </w:trPr>
        <w:tc>
          <w:tcPr>
            <w:tcW w:w="6720" w:type="dxa"/>
            <w:tcBorders>
              <w:top w:val="nil"/>
              <w:left w:val="single" w:sz="4" w:space="0" w:color="auto"/>
              <w:bottom w:val="single" w:sz="4" w:space="0" w:color="auto"/>
              <w:right w:val="single" w:sz="4" w:space="0" w:color="auto"/>
            </w:tcBorders>
            <w:shd w:val="clear" w:color="auto" w:fill="auto"/>
            <w:hideMark/>
          </w:tcPr>
          <w:p w14:paraId="4A554E41" w14:textId="401FE39B"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Breath of coursework; Flexibility in curriculum to pursue area of interest; </w:t>
            </w:r>
            <w:r w:rsidR="00BD66CD">
              <w:rPr>
                <w:rFonts w:ascii="Arial" w:eastAsia="Times New Roman" w:hAnsi="Arial" w:cs="Arial"/>
                <w:color w:val="000000"/>
                <w:lang w:eastAsia="zh-CN"/>
              </w:rPr>
              <w:t>O</w:t>
            </w:r>
            <w:r w:rsidRPr="003864FF">
              <w:rPr>
                <w:rFonts w:ascii="Arial" w:eastAsia="Times New Roman" w:hAnsi="Arial" w:cs="Arial"/>
                <w:color w:val="000000"/>
                <w:lang w:eastAsia="zh-CN"/>
              </w:rPr>
              <w:t xml:space="preserve">pportunity to pursue preferred tract; Wide range of areas of focus; many transportation related course offerings; In-depth exposure to planning topics/ concepts/ process; Strong introduction to fundamentals of practice </w:t>
            </w:r>
          </w:p>
        </w:tc>
        <w:tc>
          <w:tcPr>
            <w:tcW w:w="1360" w:type="dxa"/>
            <w:tcBorders>
              <w:top w:val="nil"/>
              <w:left w:val="nil"/>
              <w:bottom w:val="single" w:sz="4" w:space="0" w:color="auto"/>
              <w:right w:val="single" w:sz="4" w:space="0" w:color="auto"/>
            </w:tcBorders>
            <w:shd w:val="clear" w:color="auto" w:fill="auto"/>
            <w:hideMark/>
          </w:tcPr>
          <w:p w14:paraId="45A7F25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6</w:t>
            </w:r>
          </w:p>
        </w:tc>
        <w:tc>
          <w:tcPr>
            <w:tcW w:w="1340" w:type="dxa"/>
            <w:tcBorders>
              <w:top w:val="nil"/>
              <w:left w:val="nil"/>
              <w:bottom w:val="single" w:sz="4" w:space="0" w:color="auto"/>
              <w:right w:val="single" w:sz="4" w:space="0" w:color="auto"/>
            </w:tcBorders>
            <w:shd w:val="clear" w:color="auto" w:fill="auto"/>
            <w:hideMark/>
          </w:tcPr>
          <w:p w14:paraId="5708246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55%</w:t>
            </w:r>
          </w:p>
        </w:tc>
      </w:tr>
      <w:tr w:rsidR="003864FF" w:rsidRPr="003864FF" w14:paraId="65F6AC81"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60F3DC0B"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Dual degree options; Multi-disciplinary with SOA programs; Cross learning opportunities </w:t>
            </w:r>
          </w:p>
        </w:tc>
        <w:tc>
          <w:tcPr>
            <w:tcW w:w="1360" w:type="dxa"/>
            <w:tcBorders>
              <w:top w:val="nil"/>
              <w:left w:val="nil"/>
              <w:bottom w:val="single" w:sz="4" w:space="0" w:color="auto"/>
              <w:right w:val="single" w:sz="4" w:space="0" w:color="auto"/>
            </w:tcBorders>
            <w:shd w:val="clear" w:color="auto" w:fill="auto"/>
            <w:hideMark/>
          </w:tcPr>
          <w:p w14:paraId="064D857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6705D62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2CE724F8"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4344AC20"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In Austin (dev-politics-fast-growing); Proximity; Job market </w:t>
            </w:r>
          </w:p>
        </w:tc>
        <w:tc>
          <w:tcPr>
            <w:tcW w:w="1360" w:type="dxa"/>
            <w:tcBorders>
              <w:top w:val="nil"/>
              <w:left w:val="nil"/>
              <w:bottom w:val="single" w:sz="4" w:space="0" w:color="auto"/>
              <w:right w:val="single" w:sz="4" w:space="0" w:color="auto"/>
            </w:tcBorders>
            <w:shd w:val="clear" w:color="auto" w:fill="auto"/>
            <w:hideMark/>
          </w:tcPr>
          <w:p w14:paraId="3C8C2A9B"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684B541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4F698FB6"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3A8213AA" w14:textId="05BE5B42"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lastRenderedPageBreak/>
              <w:t>Professional oriented. Provided real world practice opportunit</w:t>
            </w:r>
            <w:r w:rsidRPr="00EB058F">
              <w:rPr>
                <w:rFonts w:ascii="Arial" w:eastAsia="Times New Roman" w:hAnsi="Arial" w:cs="Arial"/>
                <w:color w:val="000000"/>
                <w:lang w:eastAsia="zh-CN"/>
              </w:rPr>
              <w:t>i</w:t>
            </w:r>
            <w:r w:rsidRPr="003864FF">
              <w:rPr>
                <w:rFonts w:ascii="Arial" w:eastAsia="Times New Roman" w:hAnsi="Arial" w:cs="Arial"/>
                <w:color w:val="000000"/>
                <w:lang w:eastAsia="zh-CN"/>
              </w:rPr>
              <w:t xml:space="preserve">es; Practical orientation </w:t>
            </w:r>
          </w:p>
        </w:tc>
        <w:tc>
          <w:tcPr>
            <w:tcW w:w="1360" w:type="dxa"/>
            <w:tcBorders>
              <w:top w:val="nil"/>
              <w:left w:val="nil"/>
              <w:bottom w:val="single" w:sz="4" w:space="0" w:color="auto"/>
              <w:right w:val="single" w:sz="4" w:space="0" w:color="auto"/>
            </w:tcBorders>
            <w:shd w:val="clear" w:color="auto" w:fill="auto"/>
            <w:hideMark/>
          </w:tcPr>
          <w:p w14:paraId="2B3924D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4A4836C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54016465"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1FBB0DCA"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Community culture; professors and sense of comradery amongst students; Professors care deeply and have diverse backgrounds </w:t>
            </w:r>
          </w:p>
        </w:tc>
        <w:tc>
          <w:tcPr>
            <w:tcW w:w="1360" w:type="dxa"/>
            <w:tcBorders>
              <w:top w:val="nil"/>
              <w:left w:val="nil"/>
              <w:bottom w:val="single" w:sz="4" w:space="0" w:color="auto"/>
              <w:right w:val="single" w:sz="4" w:space="0" w:color="auto"/>
            </w:tcBorders>
            <w:shd w:val="clear" w:color="auto" w:fill="auto"/>
            <w:hideMark/>
          </w:tcPr>
          <w:p w14:paraId="660CBB99"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1185C5C9"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2B68BAD0"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54754F41"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Faculty, location, job market, tuition, and funding;  faculty grants</w:t>
            </w:r>
          </w:p>
        </w:tc>
        <w:tc>
          <w:tcPr>
            <w:tcW w:w="1360" w:type="dxa"/>
            <w:tcBorders>
              <w:top w:val="nil"/>
              <w:left w:val="nil"/>
              <w:bottom w:val="single" w:sz="4" w:space="0" w:color="auto"/>
              <w:right w:val="single" w:sz="4" w:space="0" w:color="auto"/>
            </w:tcBorders>
            <w:shd w:val="clear" w:color="auto" w:fill="auto"/>
            <w:hideMark/>
          </w:tcPr>
          <w:p w14:paraId="336E654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2D302784"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0B6224BE"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6BD37874"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Student preparation for professional world; Justice minded- graduate have strong equity lens </w:t>
            </w:r>
          </w:p>
        </w:tc>
        <w:tc>
          <w:tcPr>
            <w:tcW w:w="1360" w:type="dxa"/>
            <w:tcBorders>
              <w:top w:val="nil"/>
              <w:left w:val="nil"/>
              <w:bottom w:val="single" w:sz="4" w:space="0" w:color="auto"/>
              <w:right w:val="single" w:sz="4" w:space="0" w:color="auto"/>
            </w:tcBorders>
            <w:shd w:val="clear" w:color="auto" w:fill="auto"/>
            <w:hideMark/>
          </w:tcPr>
          <w:p w14:paraId="2AC0F181"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46FDA2FA"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60A0AB85"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4F285148"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Diversity </w:t>
            </w:r>
          </w:p>
        </w:tc>
        <w:tc>
          <w:tcPr>
            <w:tcW w:w="1360" w:type="dxa"/>
            <w:tcBorders>
              <w:top w:val="nil"/>
              <w:left w:val="nil"/>
              <w:bottom w:val="single" w:sz="4" w:space="0" w:color="auto"/>
              <w:right w:val="single" w:sz="4" w:space="0" w:color="auto"/>
            </w:tcBorders>
            <w:shd w:val="clear" w:color="auto" w:fill="auto"/>
            <w:hideMark/>
          </w:tcPr>
          <w:p w14:paraId="58C32334"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512A58E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31DC46AF"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0EE0E9DB"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Nationally recognized</w:t>
            </w:r>
          </w:p>
        </w:tc>
        <w:tc>
          <w:tcPr>
            <w:tcW w:w="1360" w:type="dxa"/>
            <w:tcBorders>
              <w:top w:val="nil"/>
              <w:left w:val="nil"/>
              <w:bottom w:val="single" w:sz="4" w:space="0" w:color="auto"/>
              <w:right w:val="single" w:sz="4" w:space="0" w:color="auto"/>
            </w:tcBorders>
            <w:shd w:val="clear" w:color="auto" w:fill="auto"/>
            <w:hideMark/>
          </w:tcPr>
          <w:p w14:paraId="6578368C"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4FD1775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03ECCCEC"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6A9067A3"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Program value related to tuition and education value </w:t>
            </w:r>
          </w:p>
        </w:tc>
        <w:tc>
          <w:tcPr>
            <w:tcW w:w="1360" w:type="dxa"/>
            <w:tcBorders>
              <w:top w:val="nil"/>
              <w:left w:val="nil"/>
              <w:bottom w:val="single" w:sz="4" w:space="0" w:color="auto"/>
              <w:right w:val="single" w:sz="4" w:space="0" w:color="auto"/>
            </w:tcBorders>
            <w:shd w:val="clear" w:color="auto" w:fill="auto"/>
            <w:hideMark/>
          </w:tcPr>
          <w:p w14:paraId="40E4BDAB"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224D20B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01AA238F"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2E7E354E"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UT resources/ connection </w:t>
            </w:r>
          </w:p>
        </w:tc>
        <w:tc>
          <w:tcPr>
            <w:tcW w:w="1360" w:type="dxa"/>
            <w:tcBorders>
              <w:top w:val="nil"/>
              <w:left w:val="nil"/>
              <w:bottom w:val="single" w:sz="4" w:space="0" w:color="auto"/>
              <w:right w:val="single" w:sz="4" w:space="0" w:color="auto"/>
            </w:tcBorders>
            <w:shd w:val="clear" w:color="auto" w:fill="auto"/>
            <w:hideMark/>
          </w:tcPr>
          <w:p w14:paraId="3ACFB45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4D45967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bl>
    <w:p w14:paraId="0D37B1E6" w14:textId="77777777" w:rsidR="003864FF" w:rsidRPr="00EB058F" w:rsidRDefault="003864FF">
      <w:pPr>
        <w:rPr>
          <w:rFonts w:ascii="Arial" w:eastAsia="Arial" w:hAnsi="Arial" w:cs="Arial"/>
          <w:b/>
          <w:i/>
          <w:u w:val="single"/>
        </w:rPr>
      </w:pPr>
    </w:p>
    <w:tbl>
      <w:tblPr>
        <w:tblW w:w="9420" w:type="dxa"/>
        <w:tblInd w:w="-5" w:type="dxa"/>
        <w:tblLook w:val="04A0" w:firstRow="1" w:lastRow="0" w:firstColumn="1" w:lastColumn="0" w:noHBand="0" w:noVBand="1"/>
      </w:tblPr>
      <w:tblGrid>
        <w:gridCol w:w="6720"/>
        <w:gridCol w:w="1360"/>
        <w:gridCol w:w="1340"/>
      </w:tblGrid>
      <w:tr w:rsidR="003864FF" w:rsidRPr="003864FF" w14:paraId="06799D29" w14:textId="77777777" w:rsidTr="003864FF">
        <w:trPr>
          <w:trHeight w:val="288"/>
        </w:trPr>
        <w:tc>
          <w:tcPr>
            <w:tcW w:w="6720" w:type="dxa"/>
            <w:tcBorders>
              <w:top w:val="single" w:sz="4" w:space="0" w:color="auto"/>
              <w:left w:val="single" w:sz="4" w:space="0" w:color="auto"/>
              <w:bottom w:val="single" w:sz="4" w:space="0" w:color="auto"/>
              <w:right w:val="single" w:sz="4" w:space="0" w:color="auto"/>
            </w:tcBorders>
            <w:shd w:val="clear" w:color="auto" w:fill="auto"/>
            <w:hideMark/>
          </w:tcPr>
          <w:p w14:paraId="6CC0E262" w14:textId="77777777" w:rsidR="003864FF" w:rsidRPr="003864FF" w:rsidRDefault="003864FF" w:rsidP="003864FF">
            <w:pPr>
              <w:spacing w:after="0" w:line="240" w:lineRule="auto"/>
              <w:rPr>
                <w:rFonts w:ascii="Arial" w:eastAsia="Times New Roman" w:hAnsi="Arial" w:cs="Arial"/>
                <w:b/>
                <w:bCs/>
                <w:color w:val="000000"/>
                <w:lang w:eastAsia="zh-CN"/>
              </w:rPr>
            </w:pPr>
            <w:r w:rsidRPr="003864FF">
              <w:rPr>
                <w:rFonts w:ascii="Arial" w:eastAsia="Times New Roman" w:hAnsi="Arial" w:cs="Arial"/>
                <w:b/>
                <w:bCs/>
                <w:color w:val="000000"/>
                <w:lang w:eastAsia="zh-CN"/>
              </w:rPr>
              <w:t>Weaknesses</w:t>
            </w:r>
          </w:p>
        </w:tc>
        <w:tc>
          <w:tcPr>
            <w:tcW w:w="1360" w:type="dxa"/>
            <w:tcBorders>
              <w:top w:val="single" w:sz="4" w:space="0" w:color="auto"/>
              <w:left w:val="nil"/>
              <w:bottom w:val="single" w:sz="4" w:space="0" w:color="auto"/>
              <w:right w:val="single" w:sz="4" w:space="0" w:color="auto"/>
            </w:tcBorders>
            <w:shd w:val="clear" w:color="auto" w:fill="auto"/>
            <w:noWrap/>
            <w:hideMark/>
          </w:tcPr>
          <w:p w14:paraId="3EB9A923"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c>
          <w:tcPr>
            <w:tcW w:w="1340" w:type="dxa"/>
            <w:tcBorders>
              <w:top w:val="single" w:sz="4" w:space="0" w:color="auto"/>
              <w:left w:val="nil"/>
              <w:bottom w:val="single" w:sz="4" w:space="0" w:color="auto"/>
              <w:right w:val="single" w:sz="4" w:space="0" w:color="auto"/>
            </w:tcBorders>
            <w:shd w:val="clear" w:color="auto" w:fill="auto"/>
            <w:noWrap/>
            <w:hideMark/>
          </w:tcPr>
          <w:p w14:paraId="739A6DF7"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r>
      <w:tr w:rsidR="003864FF" w:rsidRPr="003864FF" w14:paraId="6F9CD455" w14:textId="77777777" w:rsidTr="003864FF">
        <w:trPr>
          <w:trHeight w:val="1440"/>
        </w:trPr>
        <w:tc>
          <w:tcPr>
            <w:tcW w:w="6720" w:type="dxa"/>
            <w:tcBorders>
              <w:top w:val="nil"/>
              <w:left w:val="single" w:sz="4" w:space="0" w:color="auto"/>
              <w:bottom w:val="single" w:sz="4" w:space="0" w:color="auto"/>
              <w:right w:val="single" w:sz="4" w:space="0" w:color="auto"/>
            </w:tcBorders>
            <w:shd w:val="clear" w:color="auto" w:fill="auto"/>
            <w:hideMark/>
          </w:tcPr>
          <w:p w14:paraId="028EEE43" w14:textId="1223E2BE"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lack of depth in some subject matters; </w:t>
            </w:r>
            <w:proofErr w:type="spellStart"/>
            <w:r w:rsidRPr="003864FF">
              <w:rPr>
                <w:rFonts w:ascii="Arial" w:eastAsia="Times New Roman" w:hAnsi="Arial" w:cs="Arial"/>
                <w:color w:val="000000"/>
                <w:lang w:eastAsia="zh-CN"/>
              </w:rPr>
              <w:t>Vis</w:t>
            </w:r>
            <w:r w:rsidRPr="00EB058F">
              <w:rPr>
                <w:rFonts w:ascii="Arial" w:eastAsia="Times New Roman" w:hAnsi="Arial" w:cs="Arial"/>
                <w:color w:val="000000"/>
                <w:lang w:eastAsia="zh-CN"/>
              </w:rPr>
              <w:t>C</w:t>
            </w:r>
            <w:r w:rsidRPr="003864FF">
              <w:rPr>
                <w:rFonts w:ascii="Arial" w:eastAsia="Times New Roman" w:hAnsi="Arial" w:cs="Arial"/>
                <w:color w:val="000000"/>
                <w:lang w:eastAsia="zh-CN"/>
              </w:rPr>
              <w:t>omm</w:t>
            </w:r>
            <w:proofErr w:type="spellEnd"/>
            <w:r w:rsidRPr="003864FF">
              <w:rPr>
                <w:rFonts w:ascii="Arial" w:eastAsia="Times New Roman" w:hAnsi="Arial" w:cs="Arial"/>
                <w:color w:val="000000"/>
                <w:lang w:eastAsia="zh-CN"/>
              </w:rPr>
              <w:t xml:space="preserve"> was not strong in terms of material; lack of equity related knowledge; Lack of street design courses, especially bike/pedestrian/transit; lack of qualitative and quantitative analysis; economic development offerings lacking; social justice planning; lack of focus on development timelines and processes </w:t>
            </w:r>
          </w:p>
        </w:tc>
        <w:tc>
          <w:tcPr>
            <w:tcW w:w="1360" w:type="dxa"/>
            <w:tcBorders>
              <w:top w:val="nil"/>
              <w:left w:val="nil"/>
              <w:bottom w:val="single" w:sz="4" w:space="0" w:color="auto"/>
              <w:right w:val="single" w:sz="4" w:space="0" w:color="auto"/>
            </w:tcBorders>
            <w:shd w:val="clear" w:color="auto" w:fill="auto"/>
            <w:hideMark/>
          </w:tcPr>
          <w:p w14:paraId="405734F1"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8</w:t>
            </w:r>
          </w:p>
        </w:tc>
        <w:tc>
          <w:tcPr>
            <w:tcW w:w="1340" w:type="dxa"/>
            <w:tcBorders>
              <w:top w:val="nil"/>
              <w:left w:val="nil"/>
              <w:bottom w:val="single" w:sz="4" w:space="0" w:color="auto"/>
              <w:right w:val="single" w:sz="4" w:space="0" w:color="auto"/>
            </w:tcBorders>
            <w:shd w:val="clear" w:color="auto" w:fill="auto"/>
            <w:hideMark/>
          </w:tcPr>
          <w:p w14:paraId="6C96C8A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73%</w:t>
            </w:r>
          </w:p>
        </w:tc>
      </w:tr>
      <w:tr w:rsidR="003864FF" w:rsidRPr="003864FF" w14:paraId="60B50A37" w14:textId="77777777" w:rsidTr="003864FF">
        <w:trPr>
          <w:trHeight w:val="864"/>
        </w:trPr>
        <w:tc>
          <w:tcPr>
            <w:tcW w:w="6720" w:type="dxa"/>
            <w:tcBorders>
              <w:top w:val="nil"/>
              <w:left w:val="single" w:sz="4" w:space="0" w:color="auto"/>
              <w:bottom w:val="single" w:sz="4" w:space="0" w:color="auto"/>
              <w:right w:val="single" w:sz="4" w:space="0" w:color="auto"/>
            </w:tcBorders>
            <w:shd w:val="clear" w:color="auto" w:fill="auto"/>
            <w:hideMark/>
          </w:tcPr>
          <w:p w14:paraId="6E8AB218" w14:textId="501808FB"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Practical software upskills (excel, python); No tech (coding/AI) classes; R/Python/GIS skills; lack of introduction to applications of new tec</w:t>
            </w:r>
            <w:r w:rsidRPr="00EB058F">
              <w:rPr>
                <w:rFonts w:ascii="Arial" w:eastAsia="Times New Roman" w:hAnsi="Arial" w:cs="Arial"/>
                <w:color w:val="000000"/>
                <w:lang w:eastAsia="zh-CN"/>
              </w:rPr>
              <w:t>h</w:t>
            </w:r>
            <w:r w:rsidRPr="003864FF">
              <w:rPr>
                <w:rFonts w:ascii="Arial" w:eastAsia="Times New Roman" w:hAnsi="Arial" w:cs="Arial"/>
                <w:color w:val="000000"/>
                <w:lang w:eastAsia="zh-CN"/>
              </w:rPr>
              <w:t xml:space="preserve">nology and planning practices </w:t>
            </w:r>
          </w:p>
        </w:tc>
        <w:tc>
          <w:tcPr>
            <w:tcW w:w="1360" w:type="dxa"/>
            <w:tcBorders>
              <w:top w:val="nil"/>
              <w:left w:val="nil"/>
              <w:bottom w:val="single" w:sz="4" w:space="0" w:color="auto"/>
              <w:right w:val="single" w:sz="4" w:space="0" w:color="auto"/>
            </w:tcBorders>
            <w:shd w:val="clear" w:color="auto" w:fill="auto"/>
            <w:hideMark/>
          </w:tcPr>
          <w:p w14:paraId="59DF2E3D"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4</w:t>
            </w:r>
          </w:p>
        </w:tc>
        <w:tc>
          <w:tcPr>
            <w:tcW w:w="1340" w:type="dxa"/>
            <w:tcBorders>
              <w:top w:val="nil"/>
              <w:left w:val="nil"/>
              <w:bottom w:val="single" w:sz="4" w:space="0" w:color="auto"/>
              <w:right w:val="single" w:sz="4" w:space="0" w:color="auto"/>
            </w:tcBorders>
            <w:shd w:val="clear" w:color="auto" w:fill="auto"/>
            <w:hideMark/>
          </w:tcPr>
          <w:p w14:paraId="61FDCD2C"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36%</w:t>
            </w:r>
          </w:p>
        </w:tc>
      </w:tr>
      <w:tr w:rsidR="003864FF" w:rsidRPr="003864FF" w14:paraId="43A36992" w14:textId="77777777" w:rsidTr="003864FF">
        <w:trPr>
          <w:trHeight w:val="864"/>
        </w:trPr>
        <w:tc>
          <w:tcPr>
            <w:tcW w:w="6720" w:type="dxa"/>
            <w:tcBorders>
              <w:top w:val="nil"/>
              <w:left w:val="single" w:sz="4" w:space="0" w:color="auto"/>
              <w:bottom w:val="single" w:sz="4" w:space="0" w:color="auto"/>
              <w:right w:val="single" w:sz="4" w:space="0" w:color="auto"/>
            </w:tcBorders>
            <w:shd w:val="clear" w:color="auto" w:fill="auto"/>
            <w:hideMark/>
          </w:tcPr>
          <w:p w14:paraId="1C55DC24"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lack of diversity and resources to solve diversity related conflicts; lack of student diversity; lack of tenured female professors; Staff diversity- racial/ lived experience </w:t>
            </w:r>
          </w:p>
        </w:tc>
        <w:tc>
          <w:tcPr>
            <w:tcW w:w="1360" w:type="dxa"/>
            <w:tcBorders>
              <w:top w:val="nil"/>
              <w:left w:val="nil"/>
              <w:bottom w:val="single" w:sz="4" w:space="0" w:color="auto"/>
              <w:right w:val="single" w:sz="4" w:space="0" w:color="auto"/>
            </w:tcBorders>
            <w:shd w:val="clear" w:color="auto" w:fill="auto"/>
            <w:hideMark/>
          </w:tcPr>
          <w:p w14:paraId="24EB03BB"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4</w:t>
            </w:r>
          </w:p>
        </w:tc>
        <w:tc>
          <w:tcPr>
            <w:tcW w:w="1340" w:type="dxa"/>
            <w:tcBorders>
              <w:top w:val="nil"/>
              <w:left w:val="nil"/>
              <w:bottom w:val="single" w:sz="4" w:space="0" w:color="auto"/>
              <w:right w:val="single" w:sz="4" w:space="0" w:color="auto"/>
            </w:tcBorders>
            <w:shd w:val="clear" w:color="auto" w:fill="auto"/>
            <w:hideMark/>
          </w:tcPr>
          <w:p w14:paraId="66FAEEAE"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36%</w:t>
            </w:r>
          </w:p>
        </w:tc>
      </w:tr>
      <w:tr w:rsidR="003864FF" w:rsidRPr="003864FF" w14:paraId="765B9869"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6F15D024" w14:textId="1DE75E44"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mostly theoretical education; Practical understanding of practice; Integration with private sector for practice; Too rote </w:t>
            </w:r>
          </w:p>
        </w:tc>
        <w:tc>
          <w:tcPr>
            <w:tcW w:w="1360" w:type="dxa"/>
            <w:tcBorders>
              <w:top w:val="nil"/>
              <w:left w:val="nil"/>
              <w:bottom w:val="single" w:sz="4" w:space="0" w:color="auto"/>
              <w:right w:val="single" w:sz="4" w:space="0" w:color="auto"/>
            </w:tcBorders>
            <w:shd w:val="clear" w:color="auto" w:fill="auto"/>
            <w:hideMark/>
          </w:tcPr>
          <w:p w14:paraId="32DEE79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4</w:t>
            </w:r>
          </w:p>
        </w:tc>
        <w:tc>
          <w:tcPr>
            <w:tcW w:w="1340" w:type="dxa"/>
            <w:tcBorders>
              <w:top w:val="nil"/>
              <w:left w:val="nil"/>
              <w:bottom w:val="single" w:sz="4" w:space="0" w:color="auto"/>
              <w:right w:val="single" w:sz="4" w:space="0" w:color="auto"/>
            </w:tcBorders>
            <w:shd w:val="clear" w:color="auto" w:fill="auto"/>
            <w:hideMark/>
          </w:tcPr>
          <w:p w14:paraId="2C66947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36%</w:t>
            </w:r>
          </w:p>
        </w:tc>
      </w:tr>
      <w:tr w:rsidR="003864FF" w:rsidRPr="003864FF" w14:paraId="0BBC89E8"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32F2F0E7"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no strong guiding principles; overwhelmingly local focused </w:t>
            </w:r>
          </w:p>
        </w:tc>
        <w:tc>
          <w:tcPr>
            <w:tcW w:w="1360" w:type="dxa"/>
            <w:tcBorders>
              <w:top w:val="nil"/>
              <w:left w:val="nil"/>
              <w:bottom w:val="single" w:sz="4" w:space="0" w:color="auto"/>
              <w:right w:val="single" w:sz="4" w:space="0" w:color="auto"/>
            </w:tcBorders>
            <w:shd w:val="clear" w:color="auto" w:fill="auto"/>
            <w:hideMark/>
          </w:tcPr>
          <w:p w14:paraId="2D10920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6FBEF4A6"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7055AD99"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5B0337A9"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giving back/ community building; lack of internship program/ connections to surrounding area </w:t>
            </w:r>
          </w:p>
        </w:tc>
        <w:tc>
          <w:tcPr>
            <w:tcW w:w="1360" w:type="dxa"/>
            <w:tcBorders>
              <w:top w:val="nil"/>
              <w:left w:val="nil"/>
              <w:bottom w:val="single" w:sz="4" w:space="0" w:color="auto"/>
              <w:right w:val="single" w:sz="4" w:space="0" w:color="auto"/>
            </w:tcBorders>
            <w:shd w:val="clear" w:color="auto" w:fill="auto"/>
            <w:hideMark/>
          </w:tcPr>
          <w:p w14:paraId="257B38F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03445AA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123B14FC"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21F1C1FE"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No clearly defined tracts outside of planning track areas</w:t>
            </w:r>
          </w:p>
        </w:tc>
        <w:tc>
          <w:tcPr>
            <w:tcW w:w="1360" w:type="dxa"/>
            <w:tcBorders>
              <w:top w:val="nil"/>
              <w:left w:val="nil"/>
              <w:bottom w:val="single" w:sz="4" w:space="0" w:color="auto"/>
              <w:right w:val="single" w:sz="4" w:space="0" w:color="auto"/>
            </w:tcBorders>
            <w:shd w:val="clear" w:color="auto" w:fill="auto"/>
            <w:hideMark/>
          </w:tcPr>
          <w:p w14:paraId="52ABFDF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2B3B04FD"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2A97971B"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7FA0CE6D" w14:textId="0C9A7E2E"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the program seems to be more approp</w:t>
            </w:r>
            <w:r w:rsidRPr="00EB058F">
              <w:rPr>
                <w:rFonts w:ascii="Arial" w:eastAsia="Times New Roman" w:hAnsi="Arial" w:cs="Arial"/>
                <w:color w:val="000000"/>
                <w:lang w:eastAsia="zh-CN"/>
              </w:rPr>
              <w:t>r</w:t>
            </w:r>
            <w:r w:rsidRPr="003864FF">
              <w:rPr>
                <w:rFonts w:ascii="Arial" w:eastAsia="Times New Roman" w:hAnsi="Arial" w:cs="Arial"/>
                <w:color w:val="000000"/>
                <w:lang w:eastAsia="zh-CN"/>
              </w:rPr>
              <w:t>iate with the LBJ school instead of SOA</w:t>
            </w:r>
          </w:p>
        </w:tc>
        <w:tc>
          <w:tcPr>
            <w:tcW w:w="1360" w:type="dxa"/>
            <w:tcBorders>
              <w:top w:val="nil"/>
              <w:left w:val="nil"/>
              <w:bottom w:val="single" w:sz="4" w:space="0" w:color="auto"/>
              <w:right w:val="single" w:sz="4" w:space="0" w:color="auto"/>
            </w:tcBorders>
            <w:shd w:val="clear" w:color="auto" w:fill="auto"/>
            <w:hideMark/>
          </w:tcPr>
          <w:p w14:paraId="571C255B"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6DD1F45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1E1894F7"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148CB70F"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lack of strong advising system </w:t>
            </w:r>
          </w:p>
        </w:tc>
        <w:tc>
          <w:tcPr>
            <w:tcW w:w="1360" w:type="dxa"/>
            <w:tcBorders>
              <w:top w:val="nil"/>
              <w:left w:val="nil"/>
              <w:bottom w:val="single" w:sz="4" w:space="0" w:color="auto"/>
              <w:right w:val="single" w:sz="4" w:space="0" w:color="auto"/>
            </w:tcBorders>
            <w:shd w:val="clear" w:color="auto" w:fill="auto"/>
            <w:hideMark/>
          </w:tcPr>
          <w:p w14:paraId="7557828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39376B35"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60B9963C"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301790DD"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capital improvement </w:t>
            </w:r>
          </w:p>
        </w:tc>
        <w:tc>
          <w:tcPr>
            <w:tcW w:w="1360" w:type="dxa"/>
            <w:tcBorders>
              <w:top w:val="nil"/>
              <w:left w:val="nil"/>
              <w:bottom w:val="single" w:sz="4" w:space="0" w:color="auto"/>
              <w:right w:val="single" w:sz="4" w:space="0" w:color="auto"/>
            </w:tcBorders>
            <w:shd w:val="clear" w:color="auto" w:fill="auto"/>
            <w:hideMark/>
          </w:tcPr>
          <w:p w14:paraId="131D2C8E"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6142F4E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bl>
    <w:p w14:paraId="07952C9E" w14:textId="4AC5599B" w:rsidR="003864FF" w:rsidRPr="00EB058F" w:rsidRDefault="003864FF">
      <w:pPr>
        <w:rPr>
          <w:rFonts w:ascii="Arial" w:eastAsia="Arial" w:hAnsi="Arial" w:cs="Arial"/>
          <w:b/>
          <w:i/>
          <w:u w:val="single"/>
        </w:rPr>
      </w:pPr>
    </w:p>
    <w:tbl>
      <w:tblPr>
        <w:tblW w:w="9420" w:type="dxa"/>
        <w:tblInd w:w="-5" w:type="dxa"/>
        <w:tblLook w:val="04A0" w:firstRow="1" w:lastRow="0" w:firstColumn="1" w:lastColumn="0" w:noHBand="0" w:noVBand="1"/>
      </w:tblPr>
      <w:tblGrid>
        <w:gridCol w:w="6720"/>
        <w:gridCol w:w="1360"/>
        <w:gridCol w:w="1340"/>
      </w:tblGrid>
      <w:tr w:rsidR="003864FF" w:rsidRPr="003864FF" w14:paraId="799F51CB" w14:textId="77777777" w:rsidTr="003864FF">
        <w:trPr>
          <w:trHeight w:val="288"/>
        </w:trPr>
        <w:tc>
          <w:tcPr>
            <w:tcW w:w="6720" w:type="dxa"/>
            <w:tcBorders>
              <w:top w:val="single" w:sz="4" w:space="0" w:color="auto"/>
              <w:left w:val="single" w:sz="4" w:space="0" w:color="auto"/>
              <w:bottom w:val="single" w:sz="4" w:space="0" w:color="auto"/>
              <w:right w:val="single" w:sz="4" w:space="0" w:color="auto"/>
            </w:tcBorders>
            <w:shd w:val="clear" w:color="auto" w:fill="auto"/>
            <w:hideMark/>
          </w:tcPr>
          <w:p w14:paraId="29449BF0" w14:textId="77777777" w:rsidR="003864FF" w:rsidRPr="003864FF" w:rsidRDefault="003864FF" w:rsidP="003864FF">
            <w:pPr>
              <w:spacing w:after="0" w:line="240" w:lineRule="auto"/>
              <w:rPr>
                <w:rFonts w:ascii="Arial" w:eastAsia="Times New Roman" w:hAnsi="Arial" w:cs="Arial"/>
                <w:b/>
                <w:bCs/>
                <w:color w:val="000000"/>
                <w:lang w:eastAsia="zh-CN"/>
              </w:rPr>
            </w:pPr>
            <w:r w:rsidRPr="003864FF">
              <w:rPr>
                <w:rFonts w:ascii="Arial" w:eastAsia="Times New Roman" w:hAnsi="Arial" w:cs="Arial"/>
                <w:b/>
                <w:bCs/>
                <w:color w:val="000000"/>
                <w:lang w:eastAsia="zh-CN"/>
              </w:rPr>
              <w:t>Opportunities</w:t>
            </w:r>
          </w:p>
        </w:tc>
        <w:tc>
          <w:tcPr>
            <w:tcW w:w="1360" w:type="dxa"/>
            <w:tcBorders>
              <w:top w:val="single" w:sz="4" w:space="0" w:color="auto"/>
              <w:left w:val="nil"/>
              <w:bottom w:val="single" w:sz="4" w:space="0" w:color="auto"/>
              <w:right w:val="single" w:sz="4" w:space="0" w:color="auto"/>
            </w:tcBorders>
            <w:shd w:val="clear" w:color="auto" w:fill="auto"/>
            <w:noWrap/>
            <w:hideMark/>
          </w:tcPr>
          <w:p w14:paraId="481F0C8C"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c>
          <w:tcPr>
            <w:tcW w:w="1340" w:type="dxa"/>
            <w:tcBorders>
              <w:top w:val="single" w:sz="4" w:space="0" w:color="auto"/>
              <w:left w:val="nil"/>
              <w:bottom w:val="single" w:sz="4" w:space="0" w:color="auto"/>
              <w:right w:val="single" w:sz="4" w:space="0" w:color="auto"/>
            </w:tcBorders>
            <w:shd w:val="clear" w:color="auto" w:fill="auto"/>
            <w:noWrap/>
            <w:hideMark/>
          </w:tcPr>
          <w:p w14:paraId="6A311FD6"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r>
      <w:tr w:rsidR="003864FF" w:rsidRPr="003864FF" w14:paraId="377590B7"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011DF04"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Proximity to tech, legislature, real estate; Professional resources in surrounding areas; Austin employment market</w:t>
            </w:r>
          </w:p>
        </w:tc>
        <w:tc>
          <w:tcPr>
            <w:tcW w:w="1360" w:type="dxa"/>
            <w:tcBorders>
              <w:top w:val="nil"/>
              <w:left w:val="nil"/>
              <w:bottom w:val="single" w:sz="4" w:space="0" w:color="auto"/>
              <w:right w:val="single" w:sz="4" w:space="0" w:color="auto"/>
            </w:tcBorders>
            <w:shd w:val="clear" w:color="auto" w:fill="auto"/>
            <w:noWrap/>
            <w:hideMark/>
          </w:tcPr>
          <w:p w14:paraId="78A5897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0197CBE4"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68EC10A8" w14:textId="77777777" w:rsidTr="003864FF">
        <w:trPr>
          <w:trHeight w:val="864"/>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43DA0BD"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chance to work on practical projects/ courses that focus on problem solving using real world scenarios; National issues concentrated in central Texas; project connect</w:t>
            </w:r>
          </w:p>
        </w:tc>
        <w:tc>
          <w:tcPr>
            <w:tcW w:w="1360" w:type="dxa"/>
            <w:tcBorders>
              <w:top w:val="nil"/>
              <w:left w:val="nil"/>
              <w:bottom w:val="single" w:sz="4" w:space="0" w:color="auto"/>
              <w:right w:val="single" w:sz="4" w:space="0" w:color="auto"/>
            </w:tcBorders>
            <w:shd w:val="clear" w:color="auto" w:fill="auto"/>
            <w:hideMark/>
          </w:tcPr>
          <w:p w14:paraId="3B4C32F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754B6845"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404A8C13" w14:textId="77777777" w:rsidTr="003864FF">
        <w:trPr>
          <w:trHeight w:val="1530"/>
        </w:trPr>
        <w:tc>
          <w:tcPr>
            <w:tcW w:w="6720" w:type="dxa"/>
            <w:tcBorders>
              <w:top w:val="nil"/>
              <w:left w:val="single" w:sz="4" w:space="0" w:color="auto"/>
              <w:bottom w:val="single" w:sz="4" w:space="0" w:color="auto"/>
              <w:right w:val="single" w:sz="4" w:space="0" w:color="auto"/>
            </w:tcBorders>
            <w:shd w:val="clear" w:color="auto" w:fill="auto"/>
            <w:hideMark/>
          </w:tcPr>
          <w:p w14:paraId="4347E4F5" w14:textId="6D6569D9"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lastRenderedPageBreak/>
              <w:t>The exponential growth in Austin metropolitan area could bring a lot of opportunities for practi</w:t>
            </w:r>
            <w:r w:rsidRPr="00EB058F">
              <w:rPr>
                <w:rFonts w:ascii="Arial" w:eastAsia="Times New Roman" w:hAnsi="Arial" w:cs="Arial"/>
                <w:color w:val="000000"/>
                <w:lang w:eastAsia="zh-CN"/>
              </w:rPr>
              <w:t>c</w:t>
            </w:r>
            <w:r w:rsidRPr="003864FF">
              <w:rPr>
                <w:rFonts w:ascii="Arial" w:eastAsia="Times New Roman" w:hAnsi="Arial" w:cs="Arial"/>
                <w:color w:val="000000"/>
                <w:lang w:eastAsia="zh-CN"/>
              </w:rPr>
              <w:t xml:space="preserve">e and many problems to solve; collaborating with all ongoing planning initiatives in </w:t>
            </w:r>
            <w:r w:rsidR="00BD66CD">
              <w:rPr>
                <w:rFonts w:ascii="Arial" w:eastAsia="Times New Roman" w:hAnsi="Arial" w:cs="Arial"/>
                <w:color w:val="000000"/>
                <w:lang w:eastAsia="zh-CN"/>
              </w:rPr>
              <w:t>C</w:t>
            </w:r>
            <w:r w:rsidRPr="003864FF">
              <w:rPr>
                <w:rFonts w:ascii="Arial" w:eastAsia="Times New Roman" w:hAnsi="Arial" w:cs="Arial"/>
                <w:color w:val="000000"/>
                <w:lang w:eastAsia="zh-CN"/>
              </w:rPr>
              <w:t>ity of Austin (</w:t>
            </w:r>
            <w:r w:rsidR="00BD66CD">
              <w:rPr>
                <w:rFonts w:ascii="Arial" w:eastAsia="Times New Roman" w:hAnsi="Arial" w:cs="Arial"/>
                <w:color w:val="000000"/>
                <w:lang w:eastAsia="zh-CN"/>
              </w:rPr>
              <w:t>P</w:t>
            </w:r>
            <w:r w:rsidRPr="003864FF">
              <w:rPr>
                <w:rFonts w:ascii="Arial" w:eastAsia="Times New Roman" w:hAnsi="Arial" w:cs="Arial"/>
                <w:color w:val="000000"/>
                <w:lang w:eastAsia="zh-CN"/>
              </w:rPr>
              <w:t xml:space="preserve">roject </w:t>
            </w:r>
            <w:r w:rsidR="00BD66CD">
              <w:rPr>
                <w:rFonts w:ascii="Arial" w:eastAsia="Times New Roman" w:hAnsi="Arial" w:cs="Arial"/>
                <w:color w:val="000000"/>
                <w:lang w:eastAsia="zh-CN"/>
              </w:rPr>
              <w:t>C</w:t>
            </w:r>
            <w:r w:rsidRPr="003864FF">
              <w:rPr>
                <w:rFonts w:ascii="Arial" w:eastAsia="Times New Roman" w:hAnsi="Arial" w:cs="Arial"/>
                <w:color w:val="000000"/>
                <w:lang w:eastAsia="zh-CN"/>
              </w:rPr>
              <w:t>onnect, ETOD); more projects with local organi</w:t>
            </w:r>
            <w:r w:rsidRPr="00EB058F">
              <w:rPr>
                <w:rFonts w:ascii="Arial" w:eastAsia="Times New Roman" w:hAnsi="Arial" w:cs="Arial"/>
                <w:color w:val="000000"/>
                <w:lang w:eastAsia="zh-CN"/>
              </w:rPr>
              <w:t>z</w:t>
            </w:r>
            <w:r w:rsidRPr="003864FF">
              <w:rPr>
                <w:rFonts w:ascii="Arial" w:eastAsia="Times New Roman" w:hAnsi="Arial" w:cs="Arial"/>
                <w:color w:val="000000"/>
                <w:lang w:eastAsia="zh-CN"/>
              </w:rPr>
              <w:t xml:space="preserve">ations and </w:t>
            </w:r>
            <w:r w:rsidRPr="00EB058F">
              <w:rPr>
                <w:rFonts w:ascii="Arial" w:eastAsia="Times New Roman" w:hAnsi="Arial" w:cs="Arial"/>
                <w:color w:val="000000"/>
                <w:lang w:eastAsia="zh-CN"/>
              </w:rPr>
              <w:t>jurisdictions</w:t>
            </w:r>
            <w:r w:rsidRPr="003864FF">
              <w:rPr>
                <w:rFonts w:ascii="Arial" w:eastAsia="Times New Roman" w:hAnsi="Arial" w:cs="Arial"/>
                <w:color w:val="000000"/>
                <w:lang w:eastAsia="zh-CN"/>
              </w:rPr>
              <w:t xml:space="preserve"> for courses to get practical experience;</w:t>
            </w:r>
          </w:p>
        </w:tc>
        <w:tc>
          <w:tcPr>
            <w:tcW w:w="1360" w:type="dxa"/>
            <w:tcBorders>
              <w:top w:val="nil"/>
              <w:left w:val="nil"/>
              <w:bottom w:val="single" w:sz="4" w:space="0" w:color="auto"/>
              <w:right w:val="single" w:sz="4" w:space="0" w:color="auto"/>
            </w:tcBorders>
            <w:shd w:val="clear" w:color="auto" w:fill="auto"/>
            <w:hideMark/>
          </w:tcPr>
          <w:p w14:paraId="3827625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59F5A86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50269C3E" w14:textId="77777777" w:rsidTr="003864FF">
        <w:trPr>
          <w:trHeight w:val="864"/>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6EC9D22"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Multidisciplinary projects collaborating with different schools; Expansion of dual degree tracks including transportation, engineering; Perspective offered by adjacent department's example urban lab at public affairs</w:t>
            </w:r>
          </w:p>
        </w:tc>
        <w:tc>
          <w:tcPr>
            <w:tcW w:w="1360" w:type="dxa"/>
            <w:tcBorders>
              <w:top w:val="nil"/>
              <w:left w:val="nil"/>
              <w:bottom w:val="single" w:sz="4" w:space="0" w:color="auto"/>
              <w:right w:val="single" w:sz="4" w:space="0" w:color="auto"/>
            </w:tcBorders>
            <w:shd w:val="clear" w:color="auto" w:fill="auto"/>
            <w:noWrap/>
            <w:hideMark/>
          </w:tcPr>
          <w:p w14:paraId="3E54C7DD"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5584510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042BF5F9"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444D0A9"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International practice integration; International study opportunities</w:t>
            </w:r>
          </w:p>
        </w:tc>
        <w:tc>
          <w:tcPr>
            <w:tcW w:w="1360" w:type="dxa"/>
            <w:tcBorders>
              <w:top w:val="nil"/>
              <w:left w:val="nil"/>
              <w:bottom w:val="single" w:sz="4" w:space="0" w:color="auto"/>
              <w:right w:val="single" w:sz="4" w:space="0" w:color="auto"/>
            </w:tcBorders>
            <w:shd w:val="clear" w:color="auto" w:fill="auto"/>
            <w:hideMark/>
          </w:tcPr>
          <w:p w14:paraId="0F05D0F1"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6D2D769A"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7705D204" w14:textId="77777777" w:rsidTr="003864FF">
        <w:trPr>
          <w:trHeight w:val="864"/>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5880708"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Can get ahead of the curve on updating curriculum to reflect the many serious issues facing the world; alignment with R or Python + tableau work</w:t>
            </w:r>
          </w:p>
        </w:tc>
        <w:tc>
          <w:tcPr>
            <w:tcW w:w="1360" w:type="dxa"/>
            <w:tcBorders>
              <w:top w:val="nil"/>
              <w:left w:val="nil"/>
              <w:bottom w:val="single" w:sz="4" w:space="0" w:color="auto"/>
              <w:right w:val="single" w:sz="4" w:space="0" w:color="auto"/>
            </w:tcBorders>
            <w:shd w:val="clear" w:color="auto" w:fill="auto"/>
            <w:hideMark/>
          </w:tcPr>
          <w:p w14:paraId="6E8292DF"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2249747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6276173A"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556ED06"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Integration with private sector, policy sector, tech sector (Big data, AI)</w:t>
            </w:r>
          </w:p>
        </w:tc>
        <w:tc>
          <w:tcPr>
            <w:tcW w:w="1360" w:type="dxa"/>
            <w:tcBorders>
              <w:top w:val="nil"/>
              <w:left w:val="nil"/>
              <w:bottom w:val="single" w:sz="4" w:space="0" w:color="auto"/>
              <w:right w:val="single" w:sz="4" w:space="0" w:color="auto"/>
            </w:tcBorders>
            <w:shd w:val="clear" w:color="auto" w:fill="auto"/>
            <w:hideMark/>
          </w:tcPr>
          <w:p w14:paraId="62CFC589"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57DA081D"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6CF92193"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765EBFA"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coordination with professionals to lead courses, example practitioners as guest lecturers</w:t>
            </w:r>
          </w:p>
        </w:tc>
        <w:tc>
          <w:tcPr>
            <w:tcW w:w="1360" w:type="dxa"/>
            <w:tcBorders>
              <w:top w:val="nil"/>
              <w:left w:val="nil"/>
              <w:bottom w:val="single" w:sz="4" w:space="0" w:color="auto"/>
              <w:right w:val="single" w:sz="4" w:space="0" w:color="auto"/>
            </w:tcBorders>
            <w:shd w:val="clear" w:color="auto" w:fill="auto"/>
            <w:hideMark/>
          </w:tcPr>
          <w:p w14:paraId="4C1AC2D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39B196F6"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4CB4A74A"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2C89E5D0"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student experiences and community building for internal student network</w:t>
            </w:r>
          </w:p>
        </w:tc>
        <w:tc>
          <w:tcPr>
            <w:tcW w:w="1360" w:type="dxa"/>
            <w:tcBorders>
              <w:top w:val="nil"/>
              <w:left w:val="nil"/>
              <w:bottom w:val="single" w:sz="4" w:space="0" w:color="auto"/>
              <w:right w:val="single" w:sz="4" w:space="0" w:color="auto"/>
            </w:tcBorders>
            <w:shd w:val="clear" w:color="auto" w:fill="auto"/>
            <w:hideMark/>
          </w:tcPr>
          <w:p w14:paraId="4142152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1F31988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bl>
    <w:p w14:paraId="100B7909" w14:textId="4982A995" w:rsidR="003864FF" w:rsidRPr="00EB058F" w:rsidRDefault="003864FF">
      <w:pPr>
        <w:rPr>
          <w:rFonts w:ascii="Arial" w:eastAsia="Arial" w:hAnsi="Arial" w:cs="Arial"/>
          <w:b/>
          <w:i/>
          <w:u w:val="single"/>
        </w:rPr>
      </w:pPr>
    </w:p>
    <w:tbl>
      <w:tblPr>
        <w:tblW w:w="9420" w:type="dxa"/>
        <w:tblInd w:w="-5" w:type="dxa"/>
        <w:tblLook w:val="04A0" w:firstRow="1" w:lastRow="0" w:firstColumn="1" w:lastColumn="0" w:noHBand="0" w:noVBand="1"/>
      </w:tblPr>
      <w:tblGrid>
        <w:gridCol w:w="6720"/>
        <w:gridCol w:w="1360"/>
        <w:gridCol w:w="1340"/>
      </w:tblGrid>
      <w:tr w:rsidR="003864FF" w:rsidRPr="003864FF" w14:paraId="591C0958" w14:textId="77777777" w:rsidTr="003864FF">
        <w:trPr>
          <w:trHeight w:val="288"/>
        </w:trPr>
        <w:tc>
          <w:tcPr>
            <w:tcW w:w="6720" w:type="dxa"/>
            <w:tcBorders>
              <w:top w:val="single" w:sz="4" w:space="0" w:color="auto"/>
              <w:left w:val="single" w:sz="4" w:space="0" w:color="auto"/>
              <w:bottom w:val="single" w:sz="4" w:space="0" w:color="auto"/>
              <w:right w:val="single" w:sz="4" w:space="0" w:color="auto"/>
            </w:tcBorders>
            <w:shd w:val="clear" w:color="auto" w:fill="auto"/>
            <w:hideMark/>
          </w:tcPr>
          <w:p w14:paraId="7EF52A9C" w14:textId="77777777" w:rsidR="003864FF" w:rsidRPr="003864FF" w:rsidRDefault="003864FF" w:rsidP="003864FF">
            <w:pPr>
              <w:spacing w:after="0" w:line="240" w:lineRule="auto"/>
              <w:rPr>
                <w:rFonts w:ascii="Arial" w:eastAsia="Times New Roman" w:hAnsi="Arial" w:cs="Arial"/>
                <w:b/>
                <w:bCs/>
                <w:color w:val="000000"/>
                <w:lang w:eastAsia="zh-CN"/>
              </w:rPr>
            </w:pPr>
            <w:r w:rsidRPr="003864FF">
              <w:rPr>
                <w:rFonts w:ascii="Arial" w:eastAsia="Times New Roman" w:hAnsi="Arial" w:cs="Arial"/>
                <w:b/>
                <w:bCs/>
                <w:color w:val="000000"/>
                <w:lang w:eastAsia="zh-CN"/>
              </w:rPr>
              <w:t xml:space="preserve">Threats </w:t>
            </w:r>
          </w:p>
        </w:tc>
        <w:tc>
          <w:tcPr>
            <w:tcW w:w="1360" w:type="dxa"/>
            <w:tcBorders>
              <w:top w:val="single" w:sz="4" w:space="0" w:color="auto"/>
              <w:left w:val="nil"/>
              <w:bottom w:val="single" w:sz="4" w:space="0" w:color="auto"/>
              <w:right w:val="single" w:sz="4" w:space="0" w:color="auto"/>
            </w:tcBorders>
            <w:shd w:val="clear" w:color="auto" w:fill="auto"/>
            <w:noWrap/>
            <w:hideMark/>
          </w:tcPr>
          <w:p w14:paraId="1E70AEB7"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c>
          <w:tcPr>
            <w:tcW w:w="1340" w:type="dxa"/>
            <w:tcBorders>
              <w:top w:val="single" w:sz="4" w:space="0" w:color="auto"/>
              <w:left w:val="nil"/>
              <w:bottom w:val="single" w:sz="4" w:space="0" w:color="auto"/>
              <w:right w:val="single" w:sz="4" w:space="0" w:color="auto"/>
            </w:tcBorders>
            <w:shd w:val="clear" w:color="auto" w:fill="auto"/>
            <w:noWrap/>
            <w:hideMark/>
          </w:tcPr>
          <w:p w14:paraId="63EB68B0" w14:textId="77777777" w:rsidR="003864FF" w:rsidRPr="003864FF" w:rsidRDefault="003864FF" w:rsidP="003864FF">
            <w:pPr>
              <w:spacing w:after="0" w:line="240" w:lineRule="auto"/>
              <w:jc w:val="center"/>
              <w:rPr>
                <w:rFonts w:ascii="Arial" w:eastAsia="Times New Roman" w:hAnsi="Arial" w:cs="Arial"/>
                <w:b/>
                <w:bCs/>
                <w:color w:val="000000"/>
                <w:lang w:eastAsia="zh-CN"/>
              </w:rPr>
            </w:pPr>
            <w:r w:rsidRPr="003864FF">
              <w:rPr>
                <w:rFonts w:ascii="Arial" w:eastAsia="Times New Roman" w:hAnsi="Arial" w:cs="Arial"/>
                <w:b/>
                <w:bCs/>
                <w:color w:val="000000"/>
                <w:lang w:eastAsia="zh-CN"/>
              </w:rPr>
              <w:t>%</w:t>
            </w:r>
          </w:p>
        </w:tc>
      </w:tr>
      <w:tr w:rsidR="003864FF" w:rsidRPr="003864FF" w14:paraId="06BDCB6F"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239F53E8"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new technologies disrupting the fields; graduates leaving the planning practice to work in the tech industry; AI trends in planning  </w:t>
            </w:r>
          </w:p>
        </w:tc>
        <w:tc>
          <w:tcPr>
            <w:tcW w:w="1360" w:type="dxa"/>
            <w:tcBorders>
              <w:top w:val="nil"/>
              <w:left w:val="nil"/>
              <w:bottom w:val="single" w:sz="4" w:space="0" w:color="auto"/>
              <w:right w:val="single" w:sz="4" w:space="0" w:color="auto"/>
            </w:tcBorders>
            <w:shd w:val="clear" w:color="auto" w:fill="auto"/>
            <w:hideMark/>
          </w:tcPr>
          <w:p w14:paraId="3262A414"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0D3D60F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6DFD7428"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3A3223C9"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shifting planning priorities in professional world; the everchanging nature of practice; job satisfaction in the planning profession </w:t>
            </w:r>
          </w:p>
        </w:tc>
        <w:tc>
          <w:tcPr>
            <w:tcW w:w="1360" w:type="dxa"/>
            <w:tcBorders>
              <w:top w:val="nil"/>
              <w:left w:val="nil"/>
              <w:bottom w:val="single" w:sz="4" w:space="0" w:color="auto"/>
              <w:right w:val="single" w:sz="4" w:space="0" w:color="auto"/>
            </w:tcBorders>
            <w:shd w:val="clear" w:color="auto" w:fill="auto"/>
            <w:hideMark/>
          </w:tcPr>
          <w:p w14:paraId="3093B44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2D77F4F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627CA7BB"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2F5E06DD" w14:textId="651E73C9"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faculty recruitment in face of local/ state political pre</w:t>
            </w:r>
            <w:r w:rsidR="003C15E7" w:rsidRPr="00EB058F">
              <w:rPr>
                <w:rFonts w:ascii="Arial" w:eastAsia="Times New Roman" w:hAnsi="Arial" w:cs="Arial"/>
                <w:color w:val="000000"/>
                <w:lang w:eastAsia="zh-CN"/>
              </w:rPr>
              <w:t>s</w:t>
            </w:r>
            <w:r w:rsidRPr="003864FF">
              <w:rPr>
                <w:rFonts w:ascii="Arial" w:eastAsia="Times New Roman" w:hAnsi="Arial" w:cs="Arial"/>
                <w:color w:val="000000"/>
                <w:lang w:eastAsia="zh-CN"/>
              </w:rPr>
              <w:t xml:space="preserve">sure; How to recruit more people of color; Political pressure at UT towards some disciplines </w:t>
            </w:r>
          </w:p>
        </w:tc>
        <w:tc>
          <w:tcPr>
            <w:tcW w:w="1360" w:type="dxa"/>
            <w:tcBorders>
              <w:top w:val="nil"/>
              <w:left w:val="nil"/>
              <w:bottom w:val="single" w:sz="4" w:space="0" w:color="auto"/>
              <w:right w:val="single" w:sz="4" w:space="0" w:color="auto"/>
            </w:tcBorders>
            <w:shd w:val="clear" w:color="auto" w:fill="auto"/>
            <w:hideMark/>
          </w:tcPr>
          <w:p w14:paraId="453A082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5E579F0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2BAE8397"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633BA91E"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lack of tool and resources; lack of faculty training; Staffing in a competitive job market </w:t>
            </w:r>
          </w:p>
        </w:tc>
        <w:tc>
          <w:tcPr>
            <w:tcW w:w="1360" w:type="dxa"/>
            <w:tcBorders>
              <w:top w:val="nil"/>
              <w:left w:val="nil"/>
              <w:bottom w:val="single" w:sz="4" w:space="0" w:color="auto"/>
              <w:right w:val="single" w:sz="4" w:space="0" w:color="auto"/>
            </w:tcBorders>
            <w:shd w:val="clear" w:color="auto" w:fill="auto"/>
            <w:hideMark/>
          </w:tcPr>
          <w:p w14:paraId="02D3CB3B"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3</w:t>
            </w:r>
          </w:p>
        </w:tc>
        <w:tc>
          <w:tcPr>
            <w:tcW w:w="1340" w:type="dxa"/>
            <w:tcBorders>
              <w:top w:val="nil"/>
              <w:left w:val="nil"/>
              <w:bottom w:val="single" w:sz="4" w:space="0" w:color="auto"/>
              <w:right w:val="single" w:sz="4" w:space="0" w:color="auto"/>
            </w:tcBorders>
            <w:shd w:val="clear" w:color="auto" w:fill="auto"/>
            <w:hideMark/>
          </w:tcPr>
          <w:p w14:paraId="1228360E"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27%</w:t>
            </w:r>
          </w:p>
        </w:tc>
      </w:tr>
      <w:tr w:rsidR="003864FF" w:rsidRPr="003864FF" w14:paraId="2AF669C1"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60FB13CA"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Affordability; cost of living in Austin + attracting students </w:t>
            </w:r>
          </w:p>
        </w:tc>
        <w:tc>
          <w:tcPr>
            <w:tcW w:w="1360" w:type="dxa"/>
            <w:tcBorders>
              <w:top w:val="nil"/>
              <w:left w:val="nil"/>
              <w:bottom w:val="single" w:sz="4" w:space="0" w:color="auto"/>
              <w:right w:val="single" w:sz="4" w:space="0" w:color="auto"/>
            </w:tcBorders>
            <w:shd w:val="clear" w:color="auto" w:fill="auto"/>
            <w:hideMark/>
          </w:tcPr>
          <w:p w14:paraId="1B3327B8"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1487709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59B578DA" w14:textId="77777777" w:rsidTr="003864FF">
        <w:trPr>
          <w:trHeight w:val="864"/>
        </w:trPr>
        <w:tc>
          <w:tcPr>
            <w:tcW w:w="6720" w:type="dxa"/>
            <w:tcBorders>
              <w:top w:val="nil"/>
              <w:left w:val="single" w:sz="4" w:space="0" w:color="auto"/>
              <w:bottom w:val="single" w:sz="4" w:space="0" w:color="auto"/>
              <w:right w:val="single" w:sz="4" w:space="0" w:color="auto"/>
            </w:tcBorders>
            <w:shd w:val="clear" w:color="auto" w:fill="auto"/>
            <w:hideMark/>
          </w:tcPr>
          <w:p w14:paraId="4A43ED5A" w14:textId="06AB7736"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impacts of </w:t>
            </w:r>
            <w:r w:rsidR="003C15E7" w:rsidRPr="00EB058F">
              <w:rPr>
                <w:rFonts w:ascii="Arial" w:eastAsia="Times New Roman" w:hAnsi="Arial" w:cs="Arial"/>
                <w:color w:val="000000"/>
                <w:lang w:eastAsia="zh-CN"/>
              </w:rPr>
              <w:t>COVID</w:t>
            </w:r>
            <w:r w:rsidRPr="003864FF">
              <w:rPr>
                <w:rFonts w:ascii="Arial" w:eastAsia="Times New Roman" w:hAnsi="Arial" w:cs="Arial"/>
                <w:color w:val="000000"/>
                <w:lang w:eastAsia="zh-CN"/>
              </w:rPr>
              <w:t xml:space="preserve"> and other potential pandemics on all aspects of  how society functions; post-pandemic adjustments to UT "social norms" business as usual</w:t>
            </w:r>
          </w:p>
        </w:tc>
        <w:tc>
          <w:tcPr>
            <w:tcW w:w="1360" w:type="dxa"/>
            <w:tcBorders>
              <w:top w:val="nil"/>
              <w:left w:val="nil"/>
              <w:bottom w:val="single" w:sz="4" w:space="0" w:color="auto"/>
              <w:right w:val="single" w:sz="4" w:space="0" w:color="auto"/>
            </w:tcBorders>
            <w:shd w:val="clear" w:color="auto" w:fill="auto"/>
            <w:hideMark/>
          </w:tcPr>
          <w:p w14:paraId="2AF5602D"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227766F5"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56F95CF6" w14:textId="77777777" w:rsidTr="003864FF">
        <w:trPr>
          <w:trHeight w:val="576"/>
        </w:trPr>
        <w:tc>
          <w:tcPr>
            <w:tcW w:w="6720" w:type="dxa"/>
            <w:tcBorders>
              <w:top w:val="nil"/>
              <w:left w:val="single" w:sz="4" w:space="0" w:color="auto"/>
              <w:bottom w:val="single" w:sz="4" w:space="0" w:color="auto"/>
              <w:right w:val="single" w:sz="4" w:space="0" w:color="auto"/>
            </w:tcBorders>
            <w:shd w:val="clear" w:color="auto" w:fill="auto"/>
            <w:hideMark/>
          </w:tcPr>
          <w:p w14:paraId="21EA37B6"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how to focus the program on sustainability; Climate action and accountability </w:t>
            </w:r>
          </w:p>
        </w:tc>
        <w:tc>
          <w:tcPr>
            <w:tcW w:w="1360" w:type="dxa"/>
            <w:tcBorders>
              <w:top w:val="nil"/>
              <w:left w:val="nil"/>
              <w:bottom w:val="single" w:sz="4" w:space="0" w:color="auto"/>
              <w:right w:val="single" w:sz="4" w:space="0" w:color="auto"/>
            </w:tcBorders>
            <w:shd w:val="clear" w:color="auto" w:fill="auto"/>
            <w:hideMark/>
          </w:tcPr>
          <w:p w14:paraId="316805E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2</w:t>
            </w:r>
          </w:p>
        </w:tc>
        <w:tc>
          <w:tcPr>
            <w:tcW w:w="1340" w:type="dxa"/>
            <w:tcBorders>
              <w:top w:val="nil"/>
              <w:left w:val="nil"/>
              <w:bottom w:val="single" w:sz="4" w:space="0" w:color="auto"/>
              <w:right w:val="single" w:sz="4" w:space="0" w:color="auto"/>
            </w:tcBorders>
            <w:shd w:val="clear" w:color="auto" w:fill="auto"/>
            <w:hideMark/>
          </w:tcPr>
          <w:p w14:paraId="7EB73F03"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18%</w:t>
            </w:r>
          </w:p>
        </w:tc>
      </w:tr>
      <w:tr w:rsidR="003864FF" w:rsidRPr="003864FF" w14:paraId="3866CEC5"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37702169"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Climate action and accountability </w:t>
            </w:r>
          </w:p>
        </w:tc>
        <w:tc>
          <w:tcPr>
            <w:tcW w:w="1360" w:type="dxa"/>
            <w:tcBorders>
              <w:top w:val="nil"/>
              <w:left w:val="nil"/>
              <w:bottom w:val="single" w:sz="4" w:space="0" w:color="auto"/>
              <w:right w:val="single" w:sz="4" w:space="0" w:color="auto"/>
            </w:tcBorders>
            <w:shd w:val="clear" w:color="auto" w:fill="auto"/>
            <w:hideMark/>
          </w:tcPr>
          <w:p w14:paraId="63BE7D0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1DCF651D"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0F08359A"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5B172F1C"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 xml:space="preserve">lack of diversity in student body </w:t>
            </w:r>
          </w:p>
        </w:tc>
        <w:tc>
          <w:tcPr>
            <w:tcW w:w="1360" w:type="dxa"/>
            <w:tcBorders>
              <w:top w:val="nil"/>
              <w:left w:val="nil"/>
              <w:bottom w:val="single" w:sz="4" w:space="0" w:color="auto"/>
              <w:right w:val="single" w:sz="4" w:space="0" w:color="auto"/>
            </w:tcBorders>
            <w:shd w:val="clear" w:color="auto" w:fill="auto"/>
            <w:hideMark/>
          </w:tcPr>
          <w:p w14:paraId="23773352"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2EF884B7"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372DE966"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48FD159C"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becoming siloed from academically adjacent departments</w:t>
            </w:r>
          </w:p>
        </w:tc>
        <w:tc>
          <w:tcPr>
            <w:tcW w:w="1360" w:type="dxa"/>
            <w:tcBorders>
              <w:top w:val="nil"/>
              <w:left w:val="nil"/>
              <w:bottom w:val="single" w:sz="4" w:space="0" w:color="auto"/>
              <w:right w:val="single" w:sz="4" w:space="0" w:color="auto"/>
            </w:tcBorders>
            <w:shd w:val="clear" w:color="auto" w:fill="auto"/>
            <w:hideMark/>
          </w:tcPr>
          <w:p w14:paraId="3032D225"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28B4B26E"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r w:rsidR="003864FF" w:rsidRPr="003864FF" w14:paraId="0917D47A" w14:textId="77777777" w:rsidTr="003864FF">
        <w:trPr>
          <w:trHeight w:val="288"/>
        </w:trPr>
        <w:tc>
          <w:tcPr>
            <w:tcW w:w="6720" w:type="dxa"/>
            <w:tcBorders>
              <w:top w:val="nil"/>
              <w:left w:val="single" w:sz="4" w:space="0" w:color="auto"/>
              <w:bottom w:val="single" w:sz="4" w:space="0" w:color="auto"/>
              <w:right w:val="single" w:sz="4" w:space="0" w:color="auto"/>
            </w:tcBorders>
            <w:shd w:val="clear" w:color="auto" w:fill="auto"/>
            <w:hideMark/>
          </w:tcPr>
          <w:p w14:paraId="775FB3CF" w14:textId="77777777" w:rsidR="003864FF" w:rsidRPr="003864FF" w:rsidRDefault="003864FF" w:rsidP="003864FF">
            <w:pPr>
              <w:spacing w:after="0" w:line="240" w:lineRule="auto"/>
              <w:rPr>
                <w:rFonts w:ascii="Arial" w:eastAsia="Times New Roman" w:hAnsi="Arial" w:cs="Arial"/>
                <w:color w:val="000000"/>
                <w:lang w:eastAsia="zh-CN"/>
              </w:rPr>
            </w:pPr>
            <w:r w:rsidRPr="003864FF">
              <w:rPr>
                <w:rFonts w:ascii="Arial" w:eastAsia="Times New Roman" w:hAnsi="Arial" w:cs="Arial"/>
                <w:color w:val="000000"/>
                <w:lang w:eastAsia="zh-CN"/>
              </w:rPr>
              <w:t>no retaining strong connections to local planning organizations/ COA</w:t>
            </w:r>
          </w:p>
        </w:tc>
        <w:tc>
          <w:tcPr>
            <w:tcW w:w="1360" w:type="dxa"/>
            <w:tcBorders>
              <w:top w:val="nil"/>
              <w:left w:val="nil"/>
              <w:bottom w:val="single" w:sz="4" w:space="0" w:color="auto"/>
              <w:right w:val="single" w:sz="4" w:space="0" w:color="auto"/>
            </w:tcBorders>
            <w:shd w:val="clear" w:color="auto" w:fill="auto"/>
            <w:hideMark/>
          </w:tcPr>
          <w:p w14:paraId="2D821086"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1</w:t>
            </w:r>
          </w:p>
        </w:tc>
        <w:tc>
          <w:tcPr>
            <w:tcW w:w="1340" w:type="dxa"/>
            <w:tcBorders>
              <w:top w:val="nil"/>
              <w:left w:val="nil"/>
              <w:bottom w:val="single" w:sz="4" w:space="0" w:color="auto"/>
              <w:right w:val="single" w:sz="4" w:space="0" w:color="auto"/>
            </w:tcBorders>
            <w:shd w:val="clear" w:color="auto" w:fill="auto"/>
            <w:hideMark/>
          </w:tcPr>
          <w:p w14:paraId="71C0B620" w14:textId="77777777" w:rsidR="003864FF" w:rsidRPr="003864FF" w:rsidRDefault="003864FF" w:rsidP="003864FF">
            <w:pPr>
              <w:spacing w:after="0" w:line="240" w:lineRule="auto"/>
              <w:jc w:val="center"/>
              <w:rPr>
                <w:rFonts w:ascii="Arial" w:eastAsia="Times New Roman" w:hAnsi="Arial" w:cs="Arial"/>
                <w:color w:val="000000"/>
                <w:lang w:eastAsia="zh-CN"/>
              </w:rPr>
            </w:pPr>
            <w:r w:rsidRPr="003864FF">
              <w:rPr>
                <w:rFonts w:ascii="Arial" w:eastAsia="Times New Roman" w:hAnsi="Arial" w:cs="Arial"/>
                <w:color w:val="000000"/>
                <w:lang w:eastAsia="zh-CN"/>
              </w:rPr>
              <w:t>9%</w:t>
            </w:r>
          </w:p>
        </w:tc>
      </w:tr>
    </w:tbl>
    <w:p w14:paraId="34B0A1F4" w14:textId="77777777" w:rsidR="003864FF" w:rsidRPr="00EB058F" w:rsidRDefault="003864FF">
      <w:pPr>
        <w:rPr>
          <w:rFonts w:ascii="Arial" w:eastAsia="Arial" w:hAnsi="Arial" w:cs="Arial"/>
          <w:b/>
          <w:i/>
          <w:u w:val="single"/>
        </w:rPr>
      </w:pPr>
    </w:p>
    <w:p w14:paraId="5F14DA87" w14:textId="77777777" w:rsidR="003864FF" w:rsidRPr="00EB058F" w:rsidRDefault="003864FF">
      <w:pPr>
        <w:rPr>
          <w:rFonts w:ascii="Arial" w:eastAsia="Arial" w:hAnsi="Arial" w:cs="Arial"/>
          <w:b/>
          <w:i/>
          <w:u w:val="single"/>
        </w:rPr>
      </w:pPr>
    </w:p>
    <w:p w14:paraId="1E570238" w14:textId="672EC81B" w:rsidR="00644460" w:rsidRPr="00EB058F" w:rsidRDefault="007E41C9" w:rsidP="00644460">
      <w:pPr>
        <w:rPr>
          <w:rFonts w:ascii="Arial" w:eastAsia="Arial" w:hAnsi="Arial" w:cs="Arial"/>
          <w:b/>
          <w:sz w:val="24"/>
        </w:rPr>
      </w:pPr>
      <w:r w:rsidRPr="00EB058F">
        <w:rPr>
          <w:rFonts w:ascii="Arial" w:eastAsia="Arial" w:hAnsi="Arial" w:cs="Arial"/>
          <w:b/>
          <w:sz w:val="24"/>
        </w:rPr>
        <w:lastRenderedPageBreak/>
        <w:t xml:space="preserve">5) </w:t>
      </w:r>
      <w:r w:rsidR="00644460" w:rsidRPr="00EB058F">
        <w:rPr>
          <w:rFonts w:ascii="Arial" w:eastAsia="Arial" w:hAnsi="Arial" w:cs="Arial"/>
          <w:b/>
          <w:sz w:val="24"/>
        </w:rPr>
        <w:t xml:space="preserve">Employer Focus Group (December 16, 2022) </w:t>
      </w:r>
    </w:p>
    <w:p w14:paraId="43075F27" w14:textId="77777777" w:rsidR="00985198" w:rsidRPr="00985198" w:rsidRDefault="00985198" w:rsidP="00985198">
      <w:pPr>
        <w:rPr>
          <w:rFonts w:ascii="Arial" w:eastAsia="Arial" w:hAnsi="Arial" w:cs="Arial"/>
        </w:rPr>
      </w:pPr>
      <w:r w:rsidRPr="00985198">
        <w:rPr>
          <w:rFonts w:ascii="Arial" w:eastAsia="Arial" w:hAnsi="Arial" w:cs="Arial"/>
        </w:rPr>
        <w:t xml:space="preserve">The CRP Program hires a third-party consultant to conduct an annual focus group of the employers of CRP graduates. The focus group does not follow a SWOT analysis process like other focus groups. Instead, the employer focus group involves discussions and conversations guided by nine open-ended questions. The following summarizes the report from the 2022 employer focus group.   </w:t>
      </w:r>
    </w:p>
    <w:p w14:paraId="0CDA31B7" w14:textId="669A94AE" w:rsidR="00985198" w:rsidRPr="00985198" w:rsidRDefault="00985198" w:rsidP="00985198">
      <w:pPr>
        <w:rPr>
          <w:rFonts w:ascii="Arial" w:eastAsia="Arial" w:hAnsi="Arial" w:cs="Arial"/>
        </w:rPr>
      </w:pPr>
      <w:r w:rsidRPr="00985198">
        <w:rPr>
          <w:rFonts w:ascii="Arial" w:eastAsia="Arial" w:hAnsi="Arial" w:cs="Arial"/>
        </w:rPr>
        <w:t xml:space="preserve">Graduates of the UT Community and Regional Planning </w:t>
      </w:r>
      <w:r w:rsidR="00C665DF">
        <w:rPr>
          <w:rFonts w:ascii="Arial" w:eastAsia="Arial" w:hAnsi="Arial" w:cs="Arial"/>
        </w:rPr>
        <w:t>P</w:t>
      </w:r>
      <w:r w:rsidRPr="00985198">
        <w:rPr>
          <w:rFonts w:ascii="Arial" w:eastAsia="Arial" w:hAnsi="Arial" w:cs="Arial"/>
        </w:rPr>
        <w:t xml:space="preserve">rogram generally impress their employers. During the employer focus group, every employer described their CRP employees as proactive, competent, and within the top 10-15% caliber. While these employers look for prospective employees who can do a broad range of tasks and feel like their CRP employees do check that box, some skills that these employers specifically look for include quantitative analysis/GIS, writing, strategic thinking, and communication (interpersonal and presentations with an audience). </w:t>
      </w:r>
    </w:p>
    <w:p w14:paraId="29B1E517" w14:textId="77777777" w:rsidR="00985198" w:rsidRPr="00985198" w:rsidRDefault="00985198" w:rsidP="00985198">
      <w:pPr>
        <w:rPr>
          <w:rFonts w:ascii="Arial" w:eastAsia="Arial" w:hAnsi="Arial" w:cs="Arial"/>
        </w:rPr>
      </w:pPr>
      <w:r w:rsidRPr="00985198">
        <w:rPr>
          <w:rFonts w:ascii="Arial" w:eastAsia="Arial" w:hAnsi="Arial" w:cs="Arial"/>
        </w:rPr>
        <w:t xml:space="preserve">All CRP employees at these firms excel at visual communication data analysis and are very self-driven. Additionally, CRP employees are eager and quick learners, which has aided in their success at each firm. The employers emphasized that writing, specifically technical reports and memorandum writing, are essential skills that are difficult to teach – though their CRP employees are not necessarily lacking in this skill. Many of the skills employers mentioned that graduates, not just CRP graduates, could use more training if they were recognized to be easier to learn on the job, such as report writing, project management, and time management – especially in consulting. In acknowledgment that these skills need practical experience to get better at, the employers mentioned that recent graduates primarily need just to be eager and fast learners. </w:t>
      </w:r>
    </w:p>
    <w:p w14:paraId="28AE7242" w14:textId="77777777" w:rsidR="00985198" w:rsidRPr="00985198" w:rsidRDefault="00985198" w:rsidP="00985198">
      <w:pPr>
        <w:rPr>
          <w:rFonts w:ascii="Arial" w:eastAsia="Arial" w:hAnsi="Arial" w:cs="Arial"/>
        </w:rPr>
      </w:pPr>
      <w:r w:rsidRPr="00985198">
        <w:rPr>
          <w:rFonts w:ascii="Arial" w:eastAsia="Arial" w:hAnsi="Arial" w:cs="Arial"/>
        </w:rPr>
        <w:t>In addition to the skills mentioned above, employers believe recent graduates are not always anticipating needing the following skills: project management – though recent hires most likely won't be project managers, they still need to understand their role; competency of the entire picture – understanding data analysis, cost analysis, design and space allocation, and understanding tradeoffs are all important; lastly, the ability to adapt and be resilient – change is constantly happening, and we cannot always stick to what we learn in school. The employers recommend to recent graduates that they discuss preferred communication styles with their respective bosses so communication is on the same page, and there are no misunderstandings.</w:t>
      </w:r>
    </w:p>
    <w:p w14:paraId="47620BB8" w14:textId="3D6CDF82" w:rsidR="00985198" w:rsidRPr="00985198" w:rsidRDefault="00985198" w:rsidP="00985198">
      <w:pPr>
        <w:rPr>
          <w:rFonts w:ascii="Arial" w:eastAsia="Arial" w:hAnsi="Arial" w:cs="Arial"/>
        </w:rPr>
      </w:pPr>
      <w:r w:rsidRPr="00985198">
        <w:rPr>
          <w:rFonts w:ascii="Arial" w:eastAsia="Arial" w:hAnsi="Arial" w:cs="Arial"/>
        </w:rPr>
        <w:t xml:space="preserve">In terms of most common ethical concerns or dilemmas, employers advise that graduates should be prepared for unintended consequences and should always </w:t>
      </w:r>
      <w:r w:rsidR="00B22E0E">
        <w:rPr>
          <w:rFonts w:ascii="Arial" w:eastAsia="Arial" w:hAnsi="Arial" w:cs="Arial"/>
        </w:rPr>
        <w:t>‘</w:t>
      </w:r>
      <w:r w:rsidRPr="00985198">
        <w:rPr>
          <w:rFonts w:ascii="Arial" w:eastAsia="Arial" w:hAnsi="Arial" w:cs="Arial"/>
        </w:rPr>
        <w:t>own</w:t>
      </w:r>
      <w:r w:rsidR="00B22E0E">
        <w:rPr>
          <w:rFonts w:ascii="Arial" w:eastAsia="Arial" w:hAnsi="Arial" w:cs="Arial"/>
        </w:rPr>
        <w:t>’</w:t>
      </w:r>
      <w:r w:rsidRPr="00985198">
        <w:rPr>
          <w:rFonts w:ascii="Arial" w:eastAsia="Arial" w:hAnsi="Arial" w:cs="Arial"/>
        </w:rPr>
        <w:t xml:space="preserve"> their plans or recommendations. Each employer emphasized that on occasion, you may be asked to do something you are uncomfortable with and you have to be able to state your values and accept the consequences that may come from that. Furthermore, employers have noticed that recent graduates bring a good background in social justice and have a hard time understanding when a client's priorities do not align with their own, and they have a hard time understanding when something is an ethical issue or an advocacy issue. These employers recognized the challenges here and did not have exact answers; they just advised that graduates be prepared for this to happen. The employers do feel that their CRP employees understand the importance of working across functional areas of planning, and each employee has helped the firms in this regard. </w:t>
      </w:r>
    </w:p>
    <w:p w14:paraId="1593F4FB" w14:textId="17685F19" w:rsidR="001C127C" w:rsidRPr="00EB058F" w:rsidRDefault="00985198" w:rsidP="00985198">
      <w:pPr>
        <w:rPr>
          <w:rFonts w:ascii="Arial" w:hAnsi="Arial" w:cs="Arial"/>
          <w:b/>
          <w:sz w:val="24"/>
        </w:rPr>
      </w:pPr>
      <w:r w:rsidRPr="00985198">
        <w:rPr>
          <w:rFonts w:ascii="Arial" w:eastAsia="Arial" w:hAnsi="Arial" w:cs="Arial"/>
        </w:rPr>
        <w:lastRenderedPageBreak/>
        <w:t>A majority of the CRP graduates at these firms are working in many different sectors and are able to provide some level of insight into every aspect of planning, even if they specialize in one specific aspect. The employers recommend that the CRP Program challenge the students to think differently – think about and hear various political beliefs – as having many different political beliefs in the room is a real challenge in planning. The employers also recommend that students specialize in and really understand two things so as to have something to fall back on. Lastly, the employers also recommend collaboration with other disciplines to gain an understanding of how everything is connected – they mentioned the LBJ School of Public Affairs, the McCombs School of Business, and other programs within the School of Architecture. In conclusion, these employers are very satisfied with their employees who are CRP graduates. The CRP graduates have excellent research skills and are great at visual communication. Additionally, the CRP graduates are all proactive and quick learners, which is a primary reason for their success in their work.</w:t>
      </w:r>
    </w:p>
    <w:p w14:paraId="7406FA6F" w14:textId="567B901B" w:rsidR="005F1595" w:rsidRDefault="005F1595">
      <w:pPr>
        <w:rPr>
          <w:rFonts w:ascii="Arial" w:hAnsi="Arial" w:cs="Arial"/>
          <w:b/>
          <w:sz w:val="24"/>
        </w:rPr>
      </w:pPr>
    </w:p>
    <w:p w14:paraId="3FE908B9" w14:textId="7BC06749" w:rsidR="001C127C" w:rsidRPr="00EB058F" w:rsidRDefault="005F1595">
      <w:pPr>
        <w:rPr>
          <w:rFonts w:ascii="Arial" w:hAnsi="Arial" w:cs="Arial"/>
          <w:b/>
          <w:sz w:val="24"/>
        </w:rPr>
      </w:pPr>
      <w:r>
        <w:rPr>
          <w:rFonts w:ascii="Arial" w:hAnsi="Arial" w:cs="Arial"/>
          <w:b/>
          <w:sz w:val="24"/>
        </w:rPr>
        <w:t xml:space="preserve">6) </w:t>
      </w:r>
      <w:r w:rsidR="001C127C" w:rsidRPr="00EB058F">
        <w:rPr>
          <w:rFonts w:ascii="Arial" w:hAnsi="Arial" w:cs="Arial"/>
          <w:b/>
          <w:sz w:val="24"/>
        </w:rPr>
        <w:t>Curriculum Comments</w:t>
      </w:r>
    </w:p>
    <w:p w14:paraId="173709F2" w14:textId="3C15DFE0" w:rsidR="00B81DA6" w:rsidRPr="00B65C55" w:rsidRDefault="00ED088B" w:rsidP="00B81DA6">
      <w:pPr>
        <w:rPr>
          <w:rFonts w:ascii="Arial" w:hAnsi="Arial" w:cs="Arial"/>
          <w:sz w:val="24"/>
        </w:rPr>
      </w:pPr>
      <w:r>
        <w:rPr>
          <w:rFonts w:ascii="Arial" w:hAnsi="Arial" w:cs="Arial"/>
          <w:sz w:val="24"/>
        </w:rPr>
        <w:t xml:space="preserve">As part of the </w:t>
      </w:r>
      <w:r w:rsidR="00672A4A">
        <w:rPr>
          <w:rFonts w:ascii="Arial" w:hAnsi="Arial" w:cs="Arial"/>
          <w:sz w:val="24"/>
        </w:rPr>
        <w:t>s</w:t>
      </w:r>
      <w:r>
        <w:rPr>
          <w:rFonts w:ascii="Arial" w:hAnsi="Arial" w:cs="Arial"/>
          <w:sz w:val="24"/>
        </w:rPr>
        <w:t xml:space="preserve">trategic </w:t>
      </w:r>
      <w:r w:rsidR="00672A4A">
        <w:rPr>
          <w:rFonts w:ascii="Arial" w:hAnsi="Arial" w:cs="Arial"/>
          <w:sz w:val="24"/>
        </w:rPr>
        <w:t>p</w:t>
      </w:r>
      <w:r>
        <w:rPr>
          <w:rFonts w:ascii="Arial" w:hAnsi="Arial" w:cs="Arial"/>
          <w:sz w:val="24"/>
        </w:rPr>
        <w:t>lan</w:t>
      </w:r>
      <w:r w:rsidR="00672A4A">
        <w:rPr>
          <w:rFonts w:ascii="Arial" w:hAnsi="Arial" w:cs="Arial"/>
          <w:sz w:val="24"/>
        </w:rPr>
        <w:t xml:space="preserve">ning efforts, we solicited </w:t>
      </w:r>
      <w:r w:rsidR="00DD6A9C">
        <w:rPr>
          <w:rFonts w:ascii="Arial" w:hAnsi="Arial" w:cs="Arial"/>
          <w:sz w:val="24"/>
        </w:rPr>
        <w:t xml:space="preserve">feedback from CRP’s current </w:t>
      </w:r>
      <w:r w:rsidR="006C634D">
        <w:rPr>
          <w:rFonts w:ascii="Arial" w:hAnsi="Arial" w:cs="Arial"/>
          <w:sz w:val="24"/>
        </w:rPr>
        <w:t xml:space="preserve">and former </w:t>
      </w:r>
      <w:r w:rsidR="00DD6A9C">
        <w:rPr>
          <w:rFonts w:ascii="Arial" w:hAnsi="Arial" w:cs="Arial"/>
          <w:sz w:val="24"/>
        </w:rPr>
        <w:t>students</w:t>
      </w:r>
      <w:r w:rsidR="006C634D">
        <w:rPr>
          <w:rFonts w:ascii="Arial" w:hAnsi="Arial" w:cs="Arial"/>
          <w:sz w:val="24"/>
        </w:rPr>
        <w:t xml:space="preserve"> </w:t>
      </w:r>
      <w:r w:rsidR="00DD6A9C">
        <w:rPr>
          <w:rFonts w:ascii="Arial" w:hAnsi="Arial" w:cs="Arial"/>
          <w:sz w:val="24"/>
        </w:rPr>
        <w:t>on the Program’s curriculum and course offerings.</w:t>
      </w:r>
      <w:r w:rsidR="00B81DA6">
        <w:rPr>
          <w:rFonts w:ascii="Arial" w:hAnsi="Arial" w:cs="Arial"/>
          <w:sz w:val="24"/>
        </w:rPr>
        <w:t xml:space="preserve"> Participants of the student and alumni focus groups were asked to name </w:t>
      </w:r>
      <w:r w:rsidR="00672A4A">
        <w:rPr>
          <w:rFonts w:ascii="Arial" w:hAnsi="Arial" w:cs="Arial"/>
          <w:sz w:val="24"/>
        </w:rPr>
        <w:t xml:space="preserve">the top </w:t>
      </w:r>
      <w:r w:rsidR="00B81DA6">
        <w:rPr>
          <w:rFonts w:ascii="Arial" w:hAnsi="Arial" w:cs="Arial"/>
          <w:sz w:val="24"/>
        </w:rPr>
        <w:t xml:space="preserve">three topics that they believe CRP should increase or reduce time and resources, respectively. In addition, two </w:t>
      </w:r>
      <w:r w:rsidR="00B81DA6" w:rsidRPr="004656B7">
        <w:rPr>
          <w:rFonts w:ascii="Arial" w:hAnsi="Arial" w:cs="Arial"/>
          <w:i/>
          <w:sz w:val="24"/>
        </w:rPr>
        <w:t>ad hoc</w:t>
      </w:r>
      <w:r w:rsidR="00B81DA6">
        <w:rPr>
          <w:rFonts w:ascii="Arial" w:hAnsi="Arial" w:cs="Arial"/>
          <w:sz w:val="24"/>
        </w:rPr>
        <w:t xml:space="preserve"> group meetings were organized</w:t>
      </w:r>
      <w:r w:rsidR="006C634D">
        <w:rPr>
          <w:rFonts w:ascii="Arial" w:hAnsi="Arial" w:cs="Arial"/>
          <w:sz w:val="24"/>
        </w:rPr>
        <w:t>, one</w:t>
      </w:r>
      <w:r w:rsidR="00B81DA6">
        <w:rPr>
          <w:rFonts w:ascii="Arial" w:hAnsi="Arial" w:cs="Arial"/>
          <w:sz w:val="24"/>
        </w:rPr>
        <w:t xml:space="preserve"> during </w:t>
      </w:r>
      <w:r w:rsidR="006C634D">
        <w:rPr>
          <w:rFonts w:ascii="Arial" w:hAnsi="Arial" w:cs="Arial"/>
          <w:sz w:val="24"/>
        </w:rPr>
        <w:t>the 202</w:t>
      </w:r>
      <w:r>
        <w:rPr>
          <w:rFonts w:ascii="Arial" w:hAnsi="Arial" w:cs="Arial"/>
          <w:sz w:val="24"/>
        </w:rPr>
        <w:t>2</w:t>
      </w:r>
      <w:r w:rsidR="006C634D">
        <w:rPr>
          <w:rFonts w:ascii="Arial" w:hAnsi="Arial" w:cs="Arial"/>
          <w:sz w:val="24"/>
        </w:rPr>
        <w:t xml:space="preserve"> APA Texas Chapter </w:t>
      </w:r>
      <w:r>
        <w:rPr>
          <w:rFonts w:ascii="Arial" w:hAnsi="Arial" w:cs="Arial"/>
          <w:sz w:val="24"/>
        </w:rPr>
        <w:t xml:space="preserve">annual </w:t>
      </w:r>
      <w:r w:rsidR="006C634D">
        <w:rPr>
          <w:rFonts w:ascii="Arial" w:hAnsi="Arial" w:cs="Arial"/>
          <w:sz w:val="24"/>
        </w:rPr>
        <w:t xml:space="preserve">conference in El Paso and the other during the 2023 Transportation Research Board annual meeting in Washington, D.C. The </w:t>
      </w:r>
      <w:r w:rsidR="006C634D" w:rsidRPr="006C634D">
        <w:rPr>
          <w:rFonts w:ascii="Arial" w:hAnsi="Arial" w:cs="Arial"/>
          <w:i/>
          <w:sz w:val="24"/>
        </w:rPr>
        <w:t>ad hoc</w:t>
      </w:r>
      <w:r w:rsidR="006C634D">
        <w:rPr>
          <w:rFonts w:ascii="Arial" w:hAnsi="Arial" w:cs="Arial"/>
          <w:sz w:val="24"/>
        </w:rPr>
        <w:t xml:space="preserve"> meeting participants </w:t>
      </w:r>
      <w:r w:rsidR="00672A4A">
        <w:rPr>
          <w:rFonts w:ascii="Arial" w:hAnsi="Arial" w:cs="Arial"/>
          <w:sz w:val="24"/>
        </w:rPr>
        <w:t xml:space="preserve">were invited to </w:t>
      </w:r>
      <w:r w:rsidR="006C634D">
        <w:rPr>
          <w:rFonts w:ascii="Arial" w:hAnsi="Arial" w:cs="Arial"/>
          <w:sz w:val="24"/>
        </w:rPr>
        <w:t xml:space="preserve">share their thoughts on </w:t>
      </w:r>
      <w:r w:rsidR="00672A4A">
        <w:rPr>
          <w:rFonts w:ascii="Arial" w:hAnsi="Arial" w:cs="Arial"/>
          <w:sz w:val="24"/>
        </w:rPr>
        <w:t xml:space="preserve">the </w:t>
      </w:r>
      <w:r w:rsidR="006C634D">
        <w:rPr>
          <w:rFonts w:ascii="Arial" w:hAnsi="Arial" w:cs="Arial"/>
          <w:sz w:val="24"/>
        </w:rPr>
        <w:t>courses</w:t>
      </w:r>
      <w:r>
        <w:rPr>
          <w:rFonts w:ascii="Arial" w:hAnsi="Arial" w:cs="Arial"/>
          <w:sz w:val="24"/>
        </w:rPr>
        <w:t xml:space="preserve"> and contents that CRP should strengthen or increase</w:t>
      </w:r>
      <w:r w:rsidR="00B81DA6">
        <w:rPr>
          <w:rFonts w:ascii="Arial" w:hAnsi="Arial" w:cs="Arial"/>
          <w:sz w:val="24"/>
        </w:rPr>
        <w:t xml:space="preserve">.  </w:t>
      </w:r>
    </w:p>
    <w:p w14:paraId="68B2F423" w14:textId="1A3637CE" w:rsidR="00ED088B" w:rsidRDefault="00ED088B">
      <w:pPr>
        <w:rPr>
          <w:rFonts w:ascii="Arial" w:hAnsi="Arial" w:cs="Arial"/>
          <w:sz w:val="24"/>
        </w:rPr>
      </w:pPr>
      <w:r>
        <w:rPr>
          <w:rFonts w:ascii="Arial" w:hAnsi="Arial" w:cs="Arial"/>
          <w:sz w:val="24"/>
        </w:rPr>
        <w:t xml:space="preserve">The following </w:t>
      </w:r>
      <w:r w:rsidR="00BA0ACA">
        <w:rPr>
          <w:rFonts w:ascii="Arial" w:hAnsi="Arial" w:cs="Arial"/>
          <w:sz w:val="24"/>
        </w:rPr>
        <w:t xml:space="preserve">tabulates the responses from two focus groups, with the topics ranked in descending order of frequencies that they appeared on the participants’ top-three lists. </w:t>
      </w:r>
      <w:r w:rsidR="00DB25A6">
        <w:rPr>
          <w:rFonts w:ascii="Arial" w:hAnsi="Arial" w:cs="Arial"/>
          <w:sz w:val="24"/>
        </w:rPr>
        <w:t xml:space="preserve">The notes taken from the </w:t>
      </w:r>
      <w:r w:rsidR="00DB25A6" w:rsidRPr="00DB25A6">
        <w:rPr>
          <w:rFonts w:ascii="Arial" w:hAnsi="Arial" w:cs="Arial"/>
          <w:i/>
          <w:sz w:val="24"/>
        </w:rPr>
        <w:t>ad hoc</w:t>
      </w:r>
      <w:r w:rsidR="00DB25A6">
        <w:rPr>
          <w:rFonts w:ascii="Arial" w:hAnsi="Arial" w:cs="Arial"/>
          <w:sz w:val="24"/>
        </w:rPr>
        <w:t xml:space="preserve"> meetings are provided below, after the frequency tables. </w:t>
      </w:r>
    </w:p>
    <w:p w14:paraId="1884EFA0" w14:textId="6BA1E2CC" w:rsidR="006C78CD" w:rsidRPr="00DB25A6" w:rsidRDefault="00DB25A6">
      <w:pPr>
        <w:rPr>
          <w:rFonts w:ascii="Arial" w:hAnsi="Arial" w:cs="Arial"/>
          <w:sz w:val="24"/>
        </w:rPr>
      </w:pPr>
      <w:r w:rsidRPr="00DB25A6">
        <w:rPr>
          <w:rFonts w:ascii="Arial" w:hAnsi="Arial" w:cs="Arial"/>
          <w:sz w:val="24"/>
        </w:rPr>
        <w:t xml:space="preserve">The feedback </w:t>
      </w:r>
      <w:r>
        <w:rPr>
          <w:rFonts w:ascii="Arial" w:hAnsi="Arial" w:cs="Arial"/>
          <w:sz w:val="24"/>
        </w:rPr>
        <w:t xml:space="preserve">learned from the focus groups and </w:t>
      </w:r>
      <w:r w:rsidRPr="00DB25A6">
        <w:rPr>
          <w:rFonts w:ascii="Arial" w:hAnsi="Arial" w:cs="Arial"/>
          <w:i/>
          <w:sz w:val="24"/>
        </w:rPr>
        <w:t>ad hoc</w:t>
      </w:r>
      <w:r>
        <w:rPr>
          <w:rFonts w:ascii="Arial" w:hAnsi="Arial" w:cs="Arial"/>
          <w:sz w:val="24"/>
        </w:rPr>
        <w:t xml:space="preserve"> meetings provides direct input to the formulation of </w:t>
      </w:r>
      <w:r w:rsidR="00503C69">
        <w:rPr>
          <w:rFonts w:ascii="Arial" w:hAnsi="Arial" w:cs="Arial"/>
          <w:sz w:val="24"/>
        </w:rPr>
        <w:t>the O</w:t>
      </w:r>
      <w:r>
        <w:rPr>
          <w:rFonts w:ascii="Arial" w:hAnsi="Arial" w:cs="Arial"/>
          <w:sz w:val="24"/>
        </w:rPr>
        <w:t>bjectives</w:t>
      </w:r>
      <w:r w:rsidR="00503C69">
        <w:rPr>
          <w:rFonts w:ascii="Arial" w:hAnsi="Arial" w:cs="Arial"/>
          <w:sz w:val="24"/>
        </w:rPr>
        <w:t xml:space="preserve"> and Actions</w:t>
      </w:r>
      <w:r>
        <w:rPr>
          <w:rFonts w:ascii="Arial" w:hAnsi="Arial" w:cs="Arial"/>
          <w:sz w:val="24"/>
        </w:rPr>
        <w:t xml:space="preserve"> </w:t>
      </w:r>
      <w:r w:rsidR="00503C69">
        <w:rPr>
          <w:rFonts w:ascii="Arial" w:hAnsi="Arial" w:cs="Arial"/>
          <w:sz w:val="24"/>
        </w:rPr>
        <w:t>under Goal #1 in</w:t>
      </w:r>
      <w:r>
        <w:rPr>
          <w:rFonts w:ascii="Arial" w:hAnsi="Arial" w:cs="Arial"/>
          <w:sz w:val="24"/>
        </w:rPr>
        <w:t xml:space="preserve"> the new CRP Strategic Plan.</w:t>
      </w:r>
    </w:p>
    <w:p w14:paraId="1A4B739E" w14:textId="77777777" w:rsidR="00DB25A6" w:rsidRPr="00EB058F" w:rsidRDefault="00DB25A6">
      <w:pPr>
        <w:rPr>
          <w:rFonts w:ascii="Arial" w:hAnsi="Arial" w:cs="Arial"/>
          <w:b/>
          <w:sz w:val="24"/>
        </w:rPr>
      </w:pPr>
    </w:p>
    <w:p w14:paraId="49FF5D68" w14:textId="6059992B" w:rsidR="001C127C" w:rsidRPr="00EB058F" w:rsidRDefault="001C127C" w:rsidP="001C127C">
      <w:pPr>
        <w:spacing w:after="240" w:line="240" w:lineRule="auto"/>
        <w:rPr>
          <w:rFonts w:ascii="Arial" w:eastAsia="Arial" w:hAnsi="Arial" w:cs="Arial"/>
          <w:b/>
          <w:i/>
          <w:sz w:val="24"/>
        </w:rPr>
      </w:pPr>
      <w:r w:rsidRPr="00EB058F">
        <w:rPr>
          <w:rFonts w:ascii="Arial" w:eastAsia="Arial" w:hAnsi="Arial" w:cs="Arial"/>
          <w:b/>
          <w:i/>
          <w:sz w:val="24"/>
        </w:rPr>
        <w:t xml:space="preserve">Tabulation of </w:t>
      </w:r>
      <w:r w:rsidR="006C634D">
        <w:rPr>
          <w:rFonts w:ascii="Arial" w:eastAsia="Arial" w:hAnsi="Arial" w:cs="Arial"/>
          <w:b/>
          <w:i/>
          <w:sz w:val="24"/>
        </w:rPr>
        <w:t>Student and Alumni</w:t>
      </w:r>
      <w:r w:rsidRPr="00EB058F">
        <w:rPr>
          <w:rFonts w:ascii="Arial" w:eastAsia="Arial" w:hAnsi="Arial" w:cs="Arial"/>
          <w:b/>
          <w:i/>
          <w:sz w:val="24"/>
        </w:rPr>
        <w:t xml:space="preserve"> Response</w:t>
      </w:r>
      <w:r w:rsidR="00DB25A6">
        <w:rPr>
          <w:rFonts w:ascii="Arial" w:eastAsia="Arial" w:hAnsi="Arial" w:cs="Arial"/>
          <w:b/>
          <w:i/>
          <w:sz w:val="24"/>
        </w:rPr>
        <w:t>s to Focus Group Questions</w:t>
      </w:r>
      <w:r w:rsidRPr="00EB058F">
        <w:rPr>
          <w:rFonts w:ascii="Arial" w:eastAsia="Arial" w:hAnsi="Arial" w:cs="Arial"/>
          <w:b/>
          <w:i/>
          <w:sz w:val="24"/>
        </w:rPr>
        <w:t xml:space="preserve"> </w:t>
      </w:r>
      <w:r w:rsidR="00BA0ACA">
        <w:rPr>
          <w:rFonts w:ascii="Arial" w:eastAsia="Arial" w:hAnsi="Arial" w:cs="Arial"/>
          <w:b/>
          <w:i/>
          <w:sz w:val="24"/>
        </w:rPr>
        <w:t>on CRP Curriculum</w:t>
      </w:r>
    </w:p>
    <w:p w14:paraId="21E676CE" w14:textId="0EC2F43B" w:rsidR="009409AA" w:rsidRDefault="00F03B7F" w:rsidP="00CF22CA">
      <w:pPr>
        <w:spacing w:after="240" w:line="240" w:lineRule="auto"/>
        <w:rPr>
          <w:rFonts w:ascii="Arial" w:hAnsi="Arial" w:cs="Arial"/>
          <w:b/>
          <w:sz w:val="24"/>
        </w:rPr>
      </w:pPr>
      <w:r w:rsidRPr="00F03B7F">
        <w:rPr>
          <w:rFonts w:ascii="Arial" w:eastAsia="Arial" w:hAnsi="Arial" w:cs="Arial"/>
          <w:i/>
        </w:rPr>
        <w:t xml:space="preserve">Note: </w:t>
      </w:r>
      <w:r w:rsidR="001C127C" w:rsidRPr="00F03B7F">
        <w:rPr>
          <w:rFonts w:ascii="Arial" w:eastAsia="Arial" w:hAnsi="Arial" w:cs="Arial"/>
          <w:i/>
        </w:rPr>
        <w:t xml:space="preserve">Column # shows the number of times a topic was raised by the participants in a focus group. Column % is # divided by the total number of participants in the focus group. The percentage indicates the relative importance of the topic viewed by the focus group participants. </w:t>
      </w:r>
    </w:p>
    <w:p w14:paraId="02DD9E62" w14:textId="0B11B7FF" w:rsidR="006C78CD" w:rsidRPr="006C78CD" w:rsidRDefault="006C78CD" w:rsidP="00CF22CA">
      <w:pPr>
        <w:spacing w:after="240" w:line="240" w:lineRule="auto"/>
        <w:rPr>
          <w:rFonts w:ascii="Arial" w:hAnsi="Arial" w:cs="Arial"/>
          <w:b/>
          <w:i/>
          <w:sz w:val="24"/>
        </w:rPr>
      </w:pPr>
      <w:r w:rsidRPr="006C78CD">
        <w:rPr>
          <w:rFonts w:ascii="Arial" w:eastAsia="Arial" w:hAnsi="Arial" w:cs="Arial"/>
          <w:b/>
          <w:i/>
          <w:sz w:val="24"/>
        </w:rPr>
        <w:t>Student Focus Group</w:t>
      </w:r>
    </w:p>
    <w:tbl>
      <w:tblPr>
        <w:tblW w:w="9380" w:type="dxa"/>
        <w:tblInd w:w="-5" w:type="dxa"/>
        <w:tblLook w:val="04A0" w:firstRow="1" w:lastRow="0" w:firstColumn="1" w:lastColumn="0" w:noHBand="0" w:noVBand="1"/>
      </w:tblPr>
      <w:tblGrid>
        <w:gridCol w:w="7380"/>
        <w:gridCol w:w="1000"/>
        <w:gridCol w:w="1000"/>
      </w:tblGrid>
      <w:tr w:rsidR="009409AA" w:rsidRPr="00EB058F" w14:paraId="797B91CF" w14:textId="77777777" w:rsidTr="009409AA">
        <w:trPr>
          <w:trHeight w:val="288"/>
        </w:trPr>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6D1440E0" w14:textId="7B2062E7" w:rsidR="009409AA" w:rsidRPr="00EB058F" w:rsidRDefault="005F1595" w:rsidP="009409AA">
            <w:pPr>
              <w:spacing w:after="0" w:line="240" w:lineRule="auto"/>
              <w:rPr>
                <w:rFonts w:ascii="Arial" w:eastAsia="Times New Roman" w:hAnsi="Arial" w:cs="Arial"/>
                <w:b/>
                <w:bCs/>
                <w:color w:val="000000"/>
                <w:lang w:eastAsia="zh-CN"/>
              </w:rPr>
            </w:pPr>
            <w:r w:rsidRPr="005F1595">
              <w:rPr>
                <w:rFonts w:ascii="Arial" w:eastAsia="Times New Roman" w:hAnsi="Arial" w:cs="Arial"/>
                <w:b/>
                <w:bCs/>
                <w:color w:val="000000"/>
                <w:lang w:eastAsia="zh-CN"/>
              </w:rPr>
              <w:t xml:space="preserve">Top Three Topics CRP Should </w:t>
            </w:r>
            <w:r w:rsidRPr="005F1595">
              <w:rPr>
                <w:rFonts w:ascii="Arial" w:eastAsia="Times New Roman" w:hAnsi="Arial" w:cs="Arial"/>
                <w:b/>
                <w:bCs/>
                <w:color w:val="000000"/>
                <w:u w:val="single"/>
                <w:lang w:eastAsia="zh-CN"/>
              </w:rPr>
              <w:t>Increase</w:t>
            </w:r>
            <w:r w:rsidRPr="005F1595">
              <w:rPr>
                <w:rFonts w:ascii="Arial" w:eastAsia="Times New Roman" w:hAnsi="Arial" w:cs="Arial"/>
                <w:b/>
                <w:bCs/>
                <w:color w:val="000000"/>
                <w:lang w:eastAsia="zh-CN"/>
              </w:rPr>
              <w:t xml:space="preserve"> Time and Resources</w:t>
            </w:r>
          </w:p>
        </w:tc>
        <w:tc>
          <w:tcPr>
            <w:tcW w:w="1000" w:type="dxa"/>
            <w:tcBorders>
              <w:top w:val="single" w:sz="4" w:space="0" w:color="auto"/>
              <w:left w:val="nil"/>
              <w:bottom w:val="single" w:sz="4" w:space="0" w:color="auto"/>
              <w:right w:val="single" w:sz="4" w:space="0" w:color="auto"/>
            </w:tcBorders>
            <w:shd w:val="clear" w:color="auto" w:fill="auto"/>
            <w:hideMark/>
          </w:tcPr>
          <w:p w14:paraId="3D09B900" w14:textId="77777777" w:rsidR="009409AA" w:rsidRPr="00EB058F" w:rsidRDefault="009409AA" w:rsidP="009409AA">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000" w:type="dxa"/>
            <w:tcBorders>
              <w:top w:val="single" w:sz="4" w:space="0" w:color="auto"/>
              <w:left w:val="nil"/>
              <w:bottom w:val="single" w:sz="4" w:space="0" w:color="auto"/>
              <w:right w:val="single" w:sz="4" w:space="0" w:color="auto"/>
            </w:tcBorders>
            <w:shd w:val="clear" w:color="auto" w:fill="auto"/>
            <w:hideMark/>
          </w:tcPr>
          <w:p w14:paraId="390B16EF" w14:textId="77777777" w:rsidR="009409AA" w:rsidRPr="00EB058F" w:rsidRDefault="009409AA" w:rsidP="009409AA">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9409AA" w:rsidRPr="00EB058F" w14:paraId="720B39D5" w14:textId="77777777" w:rsidTr="009409AA">
        <w:trPr>
          <w:trHeight w:val="576"/>
        </w:trPr>
        <w:tc>
          <w:tcPr>
            <w:tcW w:w="7380" w:type="dxa"/>
            <w:tcBorders>
              <w:top w:val="nil"/>
              <w:left w:val="single" w:sz="4" w:space="0" w:color="auto"/>
              <w:bottom w:val="single" w:sz="4" w:space="0" w:color="auto"/>
              <w:right w:val="single" w:sz="4" w:space="0" w:color="auto"/>
            </w:tcBorders>
            <w:shd w:val="clear" w:color="auto" w:fill="auto"/>
            <w:hideMark/>
          </w:tcPr>
          <w:p w14:paraId="14959AE1"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lastRenderedPageBreak/>
              <w:t>Climate adaptation; Climate resilience; Climate change; Environmental planning; Sustainable development</w:t>
            </w:r>
          </w:p>
        </w:tc>
        <w:tc>
          <w:tcPr>
            <w:tcW w:w="1000" w:type="dxa"/>
            <w:tcBorders>
              <w:top w:val="nil"/>
              <w:left w:val="nil"/>
              <w:bottom w:val="single" w:sz="4" w:space="0" w:color="auto"/>
              <w:right w:val="single" w:sz="4" w:space="0" w:color="auto"/>
            </w:tcBorders>
            <w:shd w:val="clear" w:color="auto" w:fill="auto"/>
            <w:hideMark/>
          </w:tcPr>
          <w:p w14:paraId="4A6353C6"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w:t>
            </w:r>
          </w:p>
        </w:tc>
        <w:tc>
          <w:tcPr>
            <w:tcW w:w="1000" w:type="dxa"/>
            <w:tcBorders>
              <w:top w:val="nil"/>
              <w:left w:val="nil"/>
              <w:bottom w:val="single" w:sz="4" w:space="0" w:color="auto"/>
              <w:right w:val="single" w:sz="4" w:space="0" w:color="auto"/>
            </w:tcBorders>
            <w:shd w:val="clear" w:color="auto" w:fill="auto"/>
            <w:hideMark/>
          </w:tcPr>
          <w:p w14:paraId="5F91A8F2"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80%</w:t>
            </w:r>
          </w:p>
        </w:tc>
      </w:tr>
      <w:tr w:rsidR="009409AA" w:rsidRPr="00EB058F" w14:paraId="352D1316" w14:textId="77777777" w:rsidTr="009409AA">
        <w:trPr>
          <w:trHeight w:val="576"/>
        </w:trPr>
        <w:tc>
          <w:tcPr>
            <w:tcW w:w="7380" w:type="dxa"/>
            <w:tcBorders>
              <w:top w:val="nil"/>
              <w:left w:val="single" w:sz="4" w:space="0" w:color="auto"/>
              <w:bottom w:val="single" w:sz="4" w:space="0" w:color="auto"/>
              <w:right w:val="single" w:sz="4" w:space="0" w:color="auto"/>
            </w:tcBorders>
            <w:shd w:val="clear" w:color="auto" w:fill="auto"/>
            <w:hideMark/>
          </w:tcPr>
          <w:p w14:paraId="33B68C20"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Technological skills; GIS and hard skills (software); Hard skills and GIS; GIS methods</w:t>
            </w:r>
          </w:p>
        </w:tc>
        <w:tc>
          <w:tcPr>
            <w:tcW w:w="1000" w:type="dxa"/>
            <w:tcBorders>
              <w:top w:val="nil"/>
              <w:left w:val="nil"/>
              <w:bottom w:val="single" w:sz="4" w:space="0" w:color="auto"/>
              <w:right w:val="single" w:sz="4" w:space="0" w:color="auto"/>
            </w:tcBorders>
            <w:shd w:val="clear" w:color="auto" w:fill="auto"/>
            <w:hideMark/>
          </w:tcPr>
          <w:p w14:paraId="7D2A8941"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w:t>
            </w:r>
          </w:p>
        </w:tc>
        <w:tc>
          <w:tcPr>
            <w:tcW w:w="1000" w:type="dxa"/>
            <w:tcBorders>
              <w:top w:val="nil"/>
              <w:left w:val="nil"/>
              <w:bottom w:val="single" w:sz="4" w:space="0" w:color="auto"/>
              <w:right w:val="single" w:sz="4" w:space="0" w:color="auto"/>
            </w:tcBorders>
            <w:shd w:val="clear" w:color="auto" w:fill="auto"/>
            <w:hideMark/>
          </w:tcPr>
          <w:p w14:paraId="63E07673"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50%</w:t>
            </w:r>
          </w:p>
        </w:tc>
      </w:tr>
      <w:tr w:rsidR="009409AA" w:rsidRPr="00EB058F" w14:paraId="12AD1BAC" w14:textId="77777777" w:rsidTr="009409AA">
        <w:trPr>
          <w:trHeight w:val="576"/>
        </w:trPr>
        <w:tc>
          <w:tcPr>
            <w:tcW w:w="7380" w:type="dxa"/>
            <w:tcBorders>
              <w:top w:val="nil"/>
              <w:left w:val="single" w:sz="4" w:space="0" w:color="auto"/>
              <w:bottom w:val="single" w:sz="4" w:space="0" w:color="auto"/>
              <w:right w:val="single" w:sz="4" w:space="0" w:color="auto"/>
            </w:tcBorders>
            <w:shd w:val="clear" w:color="auto" w:fill="auto"/>
            <w:hideMark/>
          </w:tcPr>
          <w:p w14:paraId="1D420FC1"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Global/international; Bringing international perspectives; Regional/global planning</w:t>
            </w:r>
          </w:p>
        </w:tc>
        <w:tc>
          <w:tcPr>
            <w:tcW w:w="1000" w:type="dxa"/>
            <w:tcBorders>
              <w:top w:val="nil"/>
              <w:left w:val="nil"/>
              <w:bottom w:val="single" w:sz="4" w:space="0" w:color="auto"/>
              <w:right w:val="single" w:sz="4" w:space="0" w:color="auto"/>
            </w:tcBorders>
            <w:shd w:val="clear" w:color="auto" w:fill="auto"/>
            <w:hideMark/>
          </w:tcPr>
          <w:p w14:paraId="0A633403"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hideMark/>
          </w:tcPr>
          <w:p w14:paraId="1ACF02DA"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30%</w:t>
            </w:r>
          </w:p>
        </w:tc>
      </w:tr>
      <w:tr w:rsidR="009409AA" w:rsidRPr="00EB058F" w14:paraId="19344DE2"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160B4AFC"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Social justice; Inclusivity</w:t>
            </w:r>
          </w:p>
        </w:tc>
        <w:tc>
          <w:tcPr>
            <w:tcW w:w="1000" w:type="dxa"/>
            <w:tcBorders>
              <w:top w:val="nil"/>
              <w:left w:val="nil"/>
              <w:bottom w:val="single" w:sz="4" w:space="0" w:color="auto"/>
              <w:right w:val="single" w:sz="4" w:space="0" w:color="auto"/>
            </w:tcBorders>
            <w:shd w:val="clear" w:color="auto" w:fill="auto"/>
            <w:hideMark/>
          </w:tcPr>
          <w:p w14:paraId="4A48738C"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hideMark/>
          </w:tcPr>
          <w:p w14:paraId="58859F12"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30%</w:t>
            </w:r>
          </w:p>
        </w:tc>
      </w:tr>
      <w:tr w:rsidR="009409AA" w:rsidRPr="00EB058F" w14:paraId="70085082"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69C9080"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Economic development</w:t>
            </w:r>
          </w:p>
        </w:tc>
        <w:tc>
          <w:tcPr>
            <w:tcW w:w="1000" w:type="dxa"/>
            <w:tcBorders>
              <w:top w:val="nil"/>
              <w:left w:val="nil"/>
              <w:bottom w:val="single" w:sz="4" w:space="0" w:color="auto"/>
              <w:right w:val="single" w:sz="4" w:space="0" w:color="auto"/>
            </w:tcBorders>
            <w:shd w:val="clear" w:color="auto" w:fill="auto"/>
            <w:hideMark/>
          </w:tcPr>
          <w:p w14:paraId="3F603739"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hideMark/>
          </w:tcPr>
          <w:p w14:paraId="69334C70"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9409AA" w:rsidRPr="00EB058F" w14:paraId="37EE6841"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A0573AE"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Quantitative/qualitative courses</w:t>
            </w:r>
          </w:p>
        </w:tc>
        <w:tc>
          <w:tcPr>
            <w:tcW w:w="1000" w:type="dxa"/>
            <w:tcBorders>
              <w:top w:val="nil"/>
              <w:left w:val="nil"/>
              <w:bottom w:val="single" w:sz="4" w:space="0" w:color="auto"/>
              <w:right w:val="single" w:sz="4" w:space="0" w:color="auto"/>
            </w:tcBorders>
            <w:shd w:val="clear" w:color="auto" w:fill="auto"/>
            <w:hideMark/>
          </w:tcPr>
          <w:p w14:paraId="0E3395C8"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hideMark/>
          </w:tcPr>
          <w:p w14:paraId="6C05DCA4"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9409AA" w:rsidRPr="00EB058F" w14:paraId="3E783F51"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50225603"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Social work/community organizing; Community engagement</w:t>
            </w:r>
          </w:p>
        </w:tc>
        <w:tc>
          <w:tcPr>
            <w:tcW w:w="1000" w:type="dxa"/>
            <w:tcBorders>
              <w:top w:val="nil"/>
              <w:left w:val="nil"/>
              <w:bottom w:val="single" w:sz="4" w:space="0" w:color="auto"/>
              <w:right w:val="single" w:sz="4" w:space="0" w:color="auto"/>
            </w:tcBorders>
            <w:shd w:val="clear" w:color="auto" w:fill="auto"/>
            <w:hideMark/>
          </w:tcPr>
          <w:p w14:paraId="504A871B"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hideMark/>
          </w:tcPr>
          <w:p w14:paraId="562E04BA"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20%</w:t>
            </w:r>
          </w:p>
        </w:tc>
      </w:tr>
      <w:tr w:rsidR="009409AA" w:rsidRPr="00EB058F" w14:paraId="647FB1AF"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2621E7E9"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Food planning</w:t>
            </w:r>
          </w:p>
        </w:tc>
        <w:tc>
          <w:tcPr>
            <w:tcW w:w="1000" w:type="dxa"/>
            <w:tcBorders>
              <w:top w:val="nil"/>
              <w:left w:val="nil"/>
              <w:bottom w:val="single" w:sz="4" w:space="0" w:color="auto"/>
              <w:right w:val="single" w:sz="4" w:space="0" w:color="auto"/>
            </w:tcBorders>
            <w:shd w:val="clear" w:color="auto" w:fill="auto"/>
            <w:hideMark/>
          </w:tcPr>
          <w:p w14:paraId="7DCA952E"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5FCA071C"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9409AA" w:rsidRPr="00EB058F" w14:paraId="63CC4C82"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11D071BA"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Housing policy</w:t>
            </w:r>
          </w:p>
        </w:tc>
        <w:tc>
          <w:tcPr>
            <w:tcW w:w="1000" w:type="dxa"/>
            <w:tcBorders>
              <w:top w:val="nil"/>
              <w:left w:val="nil"/>
              <w:bottom w:val="single" w:sz="4" w:space="0" w:color="auto"/>
              <w:right w:val="single" w:sz="4" w:space="0" w:color="auto"/>
            </w:tcBorders>
            <w:shd w:val="clear" w:color="auto" w:fill="auto"/>
            <w:hideMark/>
          </w:tcPr>
          <w:p w14:paraId="04A7964F"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2C3E0ED8"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9409AA" w:rsidRPr="00EB058F" w14:paraId="07EDD557"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2FA0017A"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Public health</w:t>
            </w:r>
          </w:p>
        </w:tc>
        <w:tc>
          <w:tcPr>
            <w:tcW w:w="1000" w:type="dxa"/>
            <w:tcBorders>
              <w:top w:val="nil"/>
              <w:left w:val="nil"/>
              <w:bottom w:val="single" w:sz="4" w:space="0" w:color="auto"/>
              <w:right w:val="single" w:sz="4" w:space="0" w:color="auto"/>
            </w:tcBorders>
            <w:shd w:val="clear" w:color="auto" w:fill="auto"/>
            <w:hideMark/>
          </w:tcPr>
          <w:p w14:paraId="28656E87"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564DF647"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9409AA" w:rsidRPr="00EB058F" w14:paraId="155C20F7"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4A1E3263"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Rural areas</w:t>
            </w:r>
          </w:p>
        </w:tc>
        <w:tc>
          <w:tcPr>
            <w:tcW w:w="1000" w:type="dxa"/>
            <w:tcBorders>
              <w:top w:val="nil"/>
              <w:left w:val="nil"/>
              <w:bottom w:val="single" w:sz="4" w:space="0" w:color="auto"/>
              <w:right w:val="single" w:sz="4" w:space="0" w:color="auto"/>
            </w:tcBorders>
            <w:shd w:val="clear" w:color="auto" w:fill="auto"/>
            <w:hideMark/>
          </w:tcPr>
          <w:p w14:paraId="037FDA42"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5AE4C4BB"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9409AA" w:rsidRPr="00EB058F" w14:paraId="16C92E4B"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A694DD8"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Solutions based courses</w:t>
            </w:r>
          </w:p>
        </w:tc>
        <w:tc>
          <w:tcPr>
            <w:tcW w:w="1000" w:type="dxa"/>
            <w:tcBorders>
              <w:top w:val="nil"/>
              <w:left w:val="nil"/>
              <w:bottom w:val="single" w:sz="4" w:space="0" w:color="auto"/>
              <w:right w:val="single" w:sz="4" w:space="0" w:color="auto"/>
            </w:tcBorders>
            <w:shd w:val="clear" w:color="auto" w:fill="auto"/>
            <w:hideMark/>
          </w:tcPr>
          <w:p w14:paraId="04DC0E18"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09157228"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9409AA" w:rsidRPr="00EB058F" w14:paraId="2756405E"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3F01AAD8"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Thesis/OR</w:t>
            </w:r>
          </w:p>
        </w:tc>
        <w:tc>
          <w:tcPr>
            <w:tcW w:w="1000" w:type="dxa"/>
            <w:tcBorders>
              <w:top w:val="nil"/>
              <w:left w:val="nil"/>
              <w:bottom w:val="single" w:sz="4" w:space="0" w:color="auto"/>
              <w:right w:val="single" w:sz="4" w:space="0" w:color="auto"/>
            </w:tcBorders>
            <w:shd w:val="clear" w:color="auto" w:fill="auto"/>
            <w:hideMark/>
          </w:tcPr>
          <w:p w14:paraId="3E03F1C4"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385EC91D"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r w:rsidR="009409AA" w:rsidRPr="00EB058F" w14:paraId="2564185B" w14:textId="77777777" w:rsidTr="009409AA">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32F02007" w14:textId="77777777" w:rsidR="009409AA" w:rsidRPr="00EB058F" w:rsidRDefault="009409AA" w:rsidP="009409AA">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Dual degree/specialization</w:t>
            </w:r>
          </w:p>
        </w:tc>
        <w:tc>
          <w:tcPr>
            <w:tcW w:w="1000" w:type="dxa"/>
            <w:tcBorders>
              <w:top w:val="nil"/>
              <w:left w:val="nil"/>
              <w:bottom w:val="single" w:sz="4" w:space="0" w:color="auto"/>
              <w:right w:val="single" w:sz="4" w:space="0" w:color="auto"/>
            </w:tcBorders>
            <w:shd w:val="clear" w:color="auto" w:fill="auto"/>
            <w:hideMark/>
          </w:tcPr>
          <w:p w14:paraId="41098A21"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2604E8CF" w14:textId="77777777" w:rsidR="009409AA" w:rsidRPr="00EB058F" w:rsidRDefault="009409AA" w:rsidP="009409AA">
            <w:pPr>
              <w:spacing w:after="0" w:line="240" w:lineRule="auto"/>
              <w:jc w:val="center"/>
              <w:rPr>
                <w:rFonts w:ascii="Arial" w:eastAsia="Times New Roman" w:hAnsi="Arial" w:cs="Arial"/>
                <w:color w:val="000000"/>
                <w:lang w:eastAsia="zh-CN"/>
              </w:rPr>
            </w:pPr>
            <w:r w:rsidRPr="00EB058F">
              <w:rPr>
                <w:rFonts w:ascii="Arial" w:eastAsia="Times New Roman" w:hAnsi="Arial" w:cs="Arial"/>
                <w:color w:val="000000"/>
                <w:lang w:eastAsia="zh-CN"/>
              </w:rPr>
              <w:t>10%</w:t>
            </w:r>
          </w:p>
        </w:tc>
      </w:tr>
    </w:tbl>
    <w:p w14:paraId="54009921" w14:textId="28799EC0" w:rsidR="009409AA" w:rsidRPr="00EB058F" w:rsidRDefault="009409AA" w:rsidP="00CF22CA">
      <w:pPr>
        <w:spacing w:after="240" w:line="240" w:lineRule="auto"/>
        <w:rPr>
          <w:rFonts w:ascii="Arial" w:hAnsi="Arial" w:cs="Arial"/>
        </w:rPr>
      </w:pPr>
    </w:p>
    <w:tbl>
      <w:tblPr>
        <w:tblW w:w="9420" w:type="dxa"/>
        <w:tblInd w:w="-5" w:type="dxa"/>
        <w:tblLook w:val="04A0" w:firstRow="1" w:lastRow="0" w:firstColumn="1" w:lastColumn="0" w:noHBand="0" w:noVBand="1"/>
      </w:tblPr>
      <w:tblGrid>
        <w:gridCol w:w="7420"/>
        <w:gridCol w:w="1000"/>
        <w:gridCol w:w="1000"/>
      </w:tblGrid>
      <w:tr w:rsidR="009409AA" w:rsidRPr="00EB058F" w14:paraId="511B917B" w14:textId="77777777" w:rsidTr="009409AA">
        <w:trPr>
          <w:trHeight w:val="288"/>
        </w:trPr>
        <w:tc>
          <w:tcPr>
            <w:tcW w:w="7420" w:type="dxa"/>
            <w:tcBorders>
              <w:top w:val="single" w:sz="4" w:space="0" w:color="auto"/>
              <w:left w:val="single" w:sz="4" w:space="0" w:color="auto"/>
              <w:bottom w:val="single" w:sz="4" w:space="0" w:color="auto"/>
              <w:right w:val="single" w:sz="4" w:space="0" w:color="auto"/>
            </w:tcBorders>
            <w:shd w:val="clear" w:color="auto" w:fill="auto"/>
            <w:hideMark/>
          </w:tcPr>
          <w:p w14:paraId="404CFEB5" w14:textId="1C966743" w:rsidR="009409AA" w:rsidRPr="00EB058F" w:rsidRDefault="005F1595" w:rsidP="009409AA">
            <w:pPr>
              <w:spacing w:after="0" w:line="240" w:lineRule="auto"/>
              <w:rPr>
                <w:rFonts w:ascii="Arial" w:eastAsia="Times New Roman" w:hAnsi="Arial" w:cs="Arial"/>
                <w:b/>
                <w:bCs/>
                <w:color w:val="000000"/>
                <w:lang w:eastAsia="zh-CN"/>
              </w:rPr>
            </w:pPr>
            <w:r w:rsidRPr="005F1595">
              <w:rPr>
                <w:rFonts w:ascii="Arial" w:eastAsia="Times New Roman" w:hAnsi="Arial" w:cs="Arial"/>
                <w:b/>
                <w:bCs/>
                <w:color w:val="000000"/>
                <w:lang w:eastAsia="zh-CN"/>
              </w:rPr>
              <w:t xml:space="preserve">Top Three Topics CRP Should </w:t>
            </w:r>
            <w:r w:rsidRPr="005F1595">
              <w:rPr>
                <w:rFonts w:ascii="Arial" w:eastAsia="Times New Roman" w:hAnsi="Arial" w:cs="Arial"/>
                <w:b/>
                <w:bCs/>
                <w:color w:val="000000"/>
                <w:u w:val="single"/>
                <w:lang w:eastAsia="zh-CN"/>
              </w:rPr>
              <w:t>Reduce</w:t>
            </w:r>
            <w:r w:rsidRPr="005F1595">
              <w:rPr>
                <w:rFonts w:ascii="Arial" w:eastAsia="Times New Roman" w:hAnsi="Arial" w:cs="Arial"/>
                <w:b/>
                <w:bCs/>
                <w:color w:val="000000"/>
                <w:lang w:eastAsia="zh-CN"/>
              </w:rPr>
              <w:t xml:space="preserve"> Time and Resources</w:t>
            </w:r>
          </w:p>
        </w:tc>
        <w:tc>
          <w:tcPr>
            <w:tcW w:w="1000" w:type="dxa"/>
            <w:tcBorders>
              <w:top w:val="single" w:sz="4" w:space="0" w:color="auto"/>
              <w:left w:val="nil"/>
              <w:bottom w:val="single" w:sz="4" w:space="0" w:color="auto"/>
              <w:right w:val="single" w:sz="4" w:space="0" w:color="auto"/>
            </w:tcBorders>
            <w:shd w:val="clear" w:color="auto" w:fill="auto"/>
            <w:hideMark/>
          </w:tcPr>
          <w:p w14:paraId="64D43CAB" w14:textId="77777777" w:rsidR="009409AA" w:rsidRPr="00EB058F" w:rsidRDefault="009409AA" w:rsidP="009409AA">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c>
          <w:tcPr>
            <w:tcW w:w="1000" w:type="dxa"/>
            <w:tcBorders>
              <w:top w:val="single" w:sz="4" w:space="0" w:color="auto"/>
              <w:left w:val="nil"/>
              <w:bottom w:val="single" w:sz="4" w:space="0" w:color="auto"/>
              <w:right w:val="single" w:sz="4" w:space="0" w:color="auto"/>
            </w:tcBorders>
            <w:shd w:val="clear" w:color="auto" w:fill="auto"/>
            <w:hideMark/>
          </w:tcPr>
          <w:p w14:paraId="3D2860EF" w14:textId="77777777" w:rsidR="009409AA" w:rsidRPr="00EB058F" w:rsidRDefault="009409AA" w:rsidP="009409AA">
            <w:pPr>
              <w:spacing w:after="0" w:line="240" w:lineRule="auto"/>
              <w:jc w:val="center"/>
              <w:rPr>
                <w:rFonts w:ascii="Arial" w:eastAsia="Times New Roman" w:hAnsi="Arial" w:cs="Arial"/>
                <w:b/>
                <w:bCs/>
                <w:color w:val="000000"/>
                <w:lang w:eastAsia="zh-CN"/>
              </w:rPr>
            </w:pPr>
            <w:r w:rsidRPr="00EB058F">
              <w:rPr>
                <w:rFonts w:ascii="Arial" w:eastAsia="Times New Roman" w:hAnsi="Arial" w:cs="Arial"/>
                <w:b/>
                <w:bCs/>
                <w:color w:val="000000"/>
                <w:lang w:eastAsia="zh-CN"/>
              </w:rPr>
              <w:t>%</w:t>
            </w:r>
          </w:p>
        </w:tc>
      </w:tr>
      <w:tr w:rsidR="009409AA" w:rsidRPr="00EB058F" w14:paraId="62077810" w14:textId="77777777" w:rsidTr="009409AA">
        <w:trPr>
          <w:trHeight w:val="576"/>
        </w:trPr>
        <w:tc>
          <w:tcPr>
            <w:tcW w:w="7420" w:type="dxa"/>
            <w:tcBorders>
              <w:top w:val="nil"/>
              <w:left w:val="single" w:sz="4" w:space="0" w:color="auto"/>
              <w:bottom w:val="single" w:sz="4" w:space="0" w:color="auto"/>
              <w:right w:val="single" w:sz="4" w:space="0" w:color="auto"/>
            </w:tcBorders>
            <w:shd w:val="clear" w:color="auto" w:fill="auto"/>
            <w:hideMark/>
          </w:tcPr>
          <w:p w14:paraId="29A901AA" w14:textId="5346B1F3"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Transportation planning; Transportation – make it more integrated into other courses/inter</w:t>
            </w:r>
            <w:r w:rsidR="00B22E0E">
              <w:rPr>
                <w:rFonts w:ascii="Arial" w:eastAsia="Arial" w:hAnsi="Arial" w:cs="Arial"/>
                <w:color w:val="000000"/>
                <w:lang w:eastAsia="zh-CN"/>
              </w:rPr>
              <w:t>-</w:t>
            </w:r>
            <w:r w:rsidRPr="00EB058F">
              <w:rPr>
                <w:rFonts w:ascii="Arial" w:eastAsia="Arial" w:hAnsi="Arial" w:cs="Arial"/>
                <w:color w:val="000000"/>
                <w:lang w:eastAsia="zh-CN"/>
              </w:rPr>
              <w:t>related</w:t>
            </w:r>
          </w:p>
        </w:tc>
        <w:tc>
          <w:tcPr>
            <w:tcW w:w="1000" w:type="dxa"/>
            <w:tcBorders>
              <w:top w:val="nil"/>
              <w:left w:val="nil"/>
              <w:bottom w:val="single" w:sz="4" w:space="0" w:color="auto"/>
              <w:right w:val="single" w:sz="4" w:space="0" w:color="auto"/>
            </w:tcBorders>
            <w:shd w:val="clear" w:color="auto" w:fill="auto"/>
            <w:hideMark/>
          </w:tcPr>
          <w:p w14:paraId="53B19266"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hideMark/>
          </w:tcPr>
          <w:p w14:paraId="5E4A435F"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30%</w:t>
            </w:r>
          </w:p>
        </w:tc>
      </w:tr>
      <w:tr w:rsidR="009409AA" w:rsidRPr="00EB058F" w14:paraId="217C18F1" w14:textId="77777777" w:rsidTr="009409AA">
        <w:trPr>
          <w:trHeight w:val="288"/>
        </w:trPr>
        <w:tc>
          <w:tcPr>
            <w:tcW w:w="7420" w:type="dxa"/>
            <w:tcBorders>
              <w:top w:val="nil"/>
              <w:left w:val="single" w:sz="4" w:space="0" w:color="auto"/>
              <w:bottom w:val="single" w:sz="4" w:space="0" w:color="auto"/>
              <w:right w:val="single" w:sz="4" w:space="0" w:color="auto"/>
            </w:tcBorders>
            <w:shd w:val="clear" w:color="auto" w:fill="auto"/>
            <w:hideMark/>
          </w:tcPr>
          <w:p w14:paraId="5395F4DF"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Legal; Law – merge with history and ethics</w:t>
            </w:r>
          </w:p>
        </w:tc>
        <w:tc>
          <w:tcPr>
            <w:tcW w:w="1000" w:type="dxa"/>
            <w:tcBorders>
              <w:top w:val="nil"/>
              <w:left w:val="nil"/>
              <w:bottom w:val="single" w:sz="4" w:space="0" w:color="auto"/>
              <w:right w:val="single" w:sz="4" w:space="0" w:color="auto"/>
            </w:tcBorders>
            <w:shd w:val="clear" w:color="auto" w:fill="auto"/>
            <w:hideMark/>
          </w:tcPr>
          <w:p w14:paraId="3AE000E7"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hideMark/>
          </w:tcPr>
          <w:p w14:paraId="3E8F7B5B"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20%</w:t>
            </w:r>
          </w:p>
        </w:tc>
      </w:tr>
      <w:tr w:rsidR="009409AA" w:rsidRPr="00EB058F" w14:paraId="5F28D71D" w14:textId="77777777" w:rsidTr="009409AA">
        <w:trPr>
          <w:trHeight w:val="288"/>
        </w:trPr>
        <w:tc>
          <w:tcPr>
            <w:tcW w:w="7420" w:type="dxa"/>
            <w:tcBorders>
              <w:top w:val="nil"/>
              <w:left w:val="single" w:sz="4" w:space="0" w:color="auto"/>
              <w:bottom w:val="single" w:sz="4" w:space="0" w:color="auto"/>
              <w:right w:val="single" w:sz="4" w:space="0" w:color="auto"/>
            </w:tcBorders>
            <w:shd w:val="clear" w:color="auto" w:fill="auto"/>
            <w:hideMark/>
          </w:tcPr>
          <w:p w14:paraId="30D5A8F2"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Decrease core classes</w:t>
            </w:r>
          </w:p>
        </w:tc>
        <w:tc>
          <w:tcPr>
            <w:tcW w:w="1000" w:type="dxa"/>
            <w:tcBorders>
              <w:top w:val="nil"/>
              <w:left w:val="nil"/>
              <w:bottom w:val="single" w:sz="4" w:space="0" w:color="auto"/>
              <w:right w:val="single" w:sz="4" w:space="0" w:color="auto"/>
            </w:tcBorders>
            <w:shd w:val="clear" w:color="auto" w:fill="auto"/>
            <w:hideMark/>
          </w:tcPr>
          <w:p w14:paraId="0FBF2C20"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hideMark/>
          </w:tcPr>
          <w:p w14:paraId="340C83CB"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20%</w:t>
            </w:r>
          </w:p>
        </w:tc>
      </w:tr>
      <w:tr w:rsidR="009409AA" w:rsidRPr="00EB058F" w14:paraId="4B535539" w14:textId="77777777" w:rsidTr="009409AA">
        <w:trPr>
          <w:trHeight w:val="288"/>
        </w:trPr>
        <w:tc>
          <w:tcPr>
            <w:tcW w:w="7420" w:type="dxa"/>
            <w:tcBorders>
              <w:top w:val="nil"/>
              <w:left w:val="single" w:sz="4" w:space="0" w:color="auto"/>
              <w:bottom w:val="single" w:sz="4" w:space="0" w:color="auto"/>
              <w:right w:val="single" w:sz="4" w:space="0" w:color="auto"/>
            </w:tcBorders>
            <w:shd w:val="clear" w:color="auto" w:fill="auto"/>
            <w:hideMark/>
          </w:tcPr>
          <w:p w14:paraId="3CD1619B"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Community engagement</w:t>
            </w:r>
          </w:p>
        </w:tc>
        <w:tc>
          <w:tcPr>
            <w:tcW w:w="1000" w:type="dxa"/>
            <w:tcBorders>
              <w:top w:val="nil"/>
              <w:left w:val="nil"/>
              <w:bottom w:val="single" w:sz="4" w:space="0" w:color="auto"/>
              <w:right w:val="single" w:sz="4" w:space="0" w:color="auto"/>
            </w:tcBorders>
            <w:shd w:val="clear" w:color="auto" w:fill="auto"/>
            <w:hideMark/>
          </w:tcPr>
          <w:p w14:paraId="479A4AA1"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052DDBBB"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10%</w:t>
            </w:r>
          </w:p>
        </w:tc>
      </w:tr>
      <w:tr w:rsidR="009409AA" w:rsidRPr="00EB058F" w14:paraId="28848785" w14:textId="77777777" w:rsidTr="009409AA">
        <w:trPr>
          <w:trHeight w:val="288"/>
        </w:trPr>
        <w:tc>
          <w:tcPr>
            <w:tcW w:w="7420" w:type="dxa"/>
            <w:tcBorders>
              <w:top w:val="nil"/>
              <w:left w:val="single" w:sz="4" w:space="0" w:color="auto"/>
              <w:bottom w:val="single" w:sz="4" w:space="0" w:color="auto"/>
              <w:right w:val="single" w:sz="4" w:space="0" w:color="auto"/>
            </w:tcBorders>
            <w:shd w:val="clear" w:color="auto" w:fill="auto"/>
            <w:hideMark/>
          </w:tcPr>
          <w:p w14:paraId="56F93FB3"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History</w:t>
            </w:r>
          </w:p>
        </w:tc>
        <w:tc>
          <w:tcPr>
            <w:tcW w:w="1000" w:type="dxa"/>
            <w:tcBorders>
              <w:top w:val="nil"/>
              <w:left w:val="nil"/>
              <w:bottom w:val="single" w:sz="4" w:space="0" w:color="auto"/>
              <w:right w:val="single" w:sz="4" w:space="0" w:color="auto"/>
            </w:tcBorders>
            <w:shd w:val="clear" w:color="auto" w:fill="auto"/>
            <w:hideMark/>
          </w:tcPr>
          <w:p w14:paraId="330DA79F"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2DE44053"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10%</w:t>
            </w:r>
          </w:p>
        </w:tc>
      </w:tr>
      <w:tr w:rsidR="009409AA" w:rsidRPr="00EB058F" w14:paraId="3C1265E4" w14:textId="77777777" w:rsidTr="009409AA">
        <w:trPr>
          <w:trHeight w:val="288"/>
        </w:trPr>
        <w:tc>
          <w:tcPr>
            <w:tcW w:w="7420" w:type="dxa"/>
            <w:tcBorders>
              <w:top w:val="nil"/>
              <w:left w:val="single" w:sz="4" w:space="0" w:color="auto"/>
              <w:bottom w:val="single" w:sz="4" w:space="0" w:color="auto"/>
              <w:right w:val="single" w:sz="4" w:space="0" w:color="auto"/>
            </w:tcBorders>
            <w:shd w:val="clear" w:color="auto" w:fill="auto"/>
            <w:hideMark/>
          </w:tcPr>
          <w:p w14:paraId="7F4FCB36"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Environmentalism/sustainability</w:t>
            </w:r>
          </w:p>
        </w:tc>
        <w:tc>
          <w:tcPr>
            <w:tcW w:w="1000" w:type="dxa"/>
            <w:tcBorders>
              <w:top w:val="nil"/>
              <w:left w:val="nil"/>
              <w:bottom w:val="single" w:sz="4" w:space="0" w:color="auto"/>
              <w:right w:val="single" w:sz="4" w:space="0" w:color="auto"/>
            </w:tcBorders>
            <w:shd w:val="clear" w:color="auto" w:fill="auto"/>
            <w:hideMark/>
          </w:tcPr>
          <w:p w14:paraId="3333C4EA"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641606DE"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10%</w:t>
            </w:r>
          </w:p>
        </w:tc>
      </w:tr>
      <w:tr w:rsidR="009409AA" w:rsidRPr="00EB058F" w14:paraId="55283DD6" w14:textId="77777777" w:rsidTr="009409AA">
        <w:trPr>
          <w:trHeight w:val="288"/>
        </w:trPr>
        <w:tc>
          <w:tcPr>
            <w:tcW w:w="7420" w:type="dxa"/>
            <w:tcBorders>
              <w:top w:val="nil"/>
              <w:left w:val="single" w:sz="4" w:space="0" w:color="auto"/>
              <w:bottom w:val="single" w:sz="4" w:space="0" w:color="auto"/>
              <w:right w:val="single" w:sz="4" w:space="0" w:color="auto"/>
            </w:tcBorders>
            <w:shd w:val="clear" w:color="auto" w:fill="auto"/>
            <w:hideMark/>
          </w:tcPr>
          <w:p w14:paraId="28DB9D3E"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Budget/fiscal management</w:t>
            </w:r>
          </w:p>
        </w:tc>
        <w:tc>
          <w:tcPr>
            <w:tcW w:w="1000" w:type="dxa"/>
            <w:tcBorders>
              <w:top w:val="nil"/>
              <w:left w:val="nil"/>
              <w:bottom w:val="single" w:sz="4" w:space="0" w:color="auto"/>
              <w:right w:val="single" w:sz="4" w:space="0" w:color="auto"/>
            </w:tcBorders>
            <w:shd w:val="clear" w:color="auto" w:fill="auto"/>
            <w:hideMark/>
          </w:tcPr>
          <w:p w14:paraId="0C2C1CF5"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135F96C8"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10%</w:t>
            </w:r>
          </w:p>
        </w:tc>
      </w:tr>
      <w:tr w:rsidR="009409AA" w:rsidRPr="00EB058F" w14:paraId="238FA481" w14:textId="77777777" w:rsidTr="009409AA">
        <w:trPr>
          <w:trHeight w:val="576"/>
        </w:trPr>
        <w:tc>
          <w:tcPr>
            <w:tcW w:w="7420" w:type="dxa"/>
            <w:tcBorders>
              <w:top w:val="nil"/>
              <w:left w:val="single" w:sz="4" w:space="0" w:color="auto"/>
              <w:bottom w:val="single" w:sz="4" w:space="0" w:color="auto"/>
              <w:right w:val="single" w:sz="4" w:space="0" w:color="auto"/>
            </w:tcBorders>
            <w:shd w:val="clear" w:color="auto" w:fill="auto"/>
            <w:hideMark/>
          </w:tcPr>
          <w:p w14:paraId="03D92A04" w14:textId="77777777" w:rsidR="009409AA" w:rsidRPr="00EB058F" w:rsidRDefault="009409AA" w:rsidP="009409AA">
            <w:pPr>
              <w:spacing w:after="0" w:line="240" w:lineRule="auto"/>
              <w:rPr>
                <w:rFonts w:ascii="Arial" w:eastAsia="Arial" w:hAnsi="Arial" w:cs="Arial"/>
                <w:color w:val="000000"/>
                <w:lang w:eastAsia="zh-CN"/>
              </w:rPr>
            </w:pPr>
            <w:r w:rsidRPr="00EB058F">
              <w:rPr>
                <w:rFonts w:ascii="Arial" w:eastAsia="Arial" w:hAnsi="Arial" w:cs="Arial"/>
                <w:color w:val="000000"/>
                <w:lang w:eastAsia="zh-CN"/>
              </w:rPr>
              <w:t>Instead of reducing resources, allow students to narrow in on key topics via elected/floating core classes</w:t>
            </w:r>
          </w:p>
        </w:tc>
        <w:tc>
          <w:tcPr>
            <w:tcW w:w="1000" w:type="dxa"/>
            <w:tcBorders>
              <w:top w:val="nil"/>
              <w:left w:val="nil"/>
              <w:bottom w:val="single" w:sz="4" w:space="0" w:color="auto"/>
              <w:right w:val="single" w:sz="4" w:space="0" w:color="auto"/>
            </w:tcBorders>
            <w:shd w:val="clear" w:color="auto" w:fill="auto"/>
            <w:hideMark/>
          </w:tcPr>
          <w:p w14:paraId="3D2D84D0"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hideMark/>
          </w:tcPr>
          <w:p w14:paraId="164D0398" w14:textId="77777777" w:rsidR="009409AA" w:rsidRPr="00EB058F" w:rsidRDefault="009409AA" w:rsidP="009409AA">
            <w:pPr>
              <w:spacing w:after="0" w:line="240" w:lineRule="auto"/>
              <w:jc w:val="center"/>
              <w:rPr>
                <w:rFonts w:ascii="Arial" w:eastAsia="Arial" w:hAnsi="Arial" w:cs="Arial"/>
                <w:color w:val="000000"/>
                <w:lang w:eastAsia="zh-CN"/>
              </w:rPr>
            </w:pPr>
            <w:r w:rsidRPr="00EB058F">
              <w:rPr>
                <w:rFonts w:ascii="Arial" w:eastAsia="Arial" w:hAnsi="Arial" w:cs="Arial"/>
                <w:color w:val="000000"/>
                <w:lang w:eastAsia="zh-CN"/>
              </w:rPr>
              <w:t>10%</w:t>
            </w:r>
          </w:p>
        </w:tc>
      </w:tr>
    </w:tbl>
    <w:p w14:paraId="4CCFD046" w14:textId="6979881C" w:rsidR="005F1595" w:rsidRDefault="005F1595" w:rsidP="00CF22CA">
      <w:pPr>
        <w:spacing w:after="240" w:line="240" w:lineRule="auto"/>
        <w:rPr>
          <w:rFonts w:ascii="Arial" w:hAnsi="Arial" w:cs="Arial"/>
        </w:rPr>
      </w:pPr>
    </w:p>
    <w:p w14:paraId="0222BC6D" w14:textId="5673EE68" w:rsidR="005F1595" w:rsidRPr="006C78CD" w:rsidRDefault="006C78CD" w:rsidP="00CF22CA">
      <w:pPr>
        <w:spacing w:after="240" w:line="240" w:lineRule="auto"/>
        <w:rPr>
          <w:rFonts w:ascii="Arial" w:hAnsi="Arial" w:cs="Arial"/>
          <w:i/>
        </w:rPr>
      </w:pPr>
      <w:r w:rsidRPr="006C78CD">
        <w:rPr>
          <w:rFonts w:ascii="Arial" w:eastAsia="Arial" w:hAnsi="Arial" w:cs="Arial"/>
          <w:b/>
          <w:i/>
          <w:sz w:val="24"/>
        </w:rPr>
        <w:t>Alumni Focus Group</w:t>
      </w:r>
    </w:p>
    <w:tbl>
      <w:tblPr>
        <w:tblW w:w="9360" w:type="dxa"/>
        <w:tblInd w:w="-5" w:type="dxa"/>
        <w:tblLook w:val="04A0" w:firstRow="1" w:lastRow="0" w:firstColumn="1" w:lastColumn="0" w:noHBand="0" w:noVBand="1"/>
      </w:tblPr>
      <w:tblGrid>
        <w:gridCol w:w="7380"/>
        <w:gridCol w:w="980"/>
        <w:gridCol w:w="1000"/>
      </w:tblGrid>
      <w:tr w:rsidR="005F1595" w:rsidRPr="005F1595" w14:paraId="47ADFF2F" w14:textId="77777777" w:rsidTr="005F1595">
        <w:trPr>
          <w:trHeight w:val="288"/>
        </w:trPr>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60223C06" w14:textId="77777777" w:rsidR="005F1595" w:rsidRPr="005F1595" w:rsidRDefault="005F1595" w:rsidP="005F1595">
            <w:pPr>
              <w:spacing w:after="0" w:line="240" w:lineRule="auto"/>
              <w:rPr>
                <w:rFonts w:ascii="Arial" w:eastAsia="Times New Roman" w:hAnsi="Arial" w:cs="Arial"/>
                <w:b/>
                <w:bCs/>
                <w:color w:val="000000"/>
                <w:lang w:eastAsia="zh-CN"/>
              </w:rPr>
            </w:pPr>
            <w:r w:rsidRPr="005F1595">
              <w:rPr>
                <w:rFonts w:ascii="Arial" w:eastAsia="Times New Roman" w:hAnsi="Arial" w:cs="Arial"/>
                <w:b/>
                <w:bCs/>
                <w:color w:val="000000"/>
                <w:lang w:eastAsia="zh-CN"/>
              </w:rPr>
              <w:t xml:space="preserve">Top Three Topics CRP Should </w:t>
            </w:r>
            <w:r w:rsidRPr="005F1595">
              <w:rPr>
                <w:rFonts w:ascii="Arial" w:eastAsia="Times New Roman" w:hAnsi="Arial" w:cs="Arial"/>
                <w:b/>
                <w:bCs/>
                <w:color w:val="000000"/>
                <w:u w:val="single"/>
                <w:lang w:eastAsia="zh-CN"/>
              </w:rPr>
              <w:t>Increase</w:t>
            </w:r>
            <w:r w:rsidRPr="005F1595">
              <w:rPr>
                <w:rFonts w:ascii="Arial" w:eastAsia="Times New Roman" w:hAnsi="Arial" w:cs="Arial"/>
                <w:b/>
                <w:bCs/>
                <w:color w:val="000000"/>
                <w:lang w:eastAsia="zh-CN"/>
              </w:rPr>
              <w:t xml:space="preserve"> Time and Resources </w:t>
            </w:r>
          </w:p>
        </w:tc>
        <w:tc>
          <w:tcPr>
            <w:tcW w:w="980" w:type="dxa"/>
            <w:tcBorders>
              <w:top w:val="single" w:sz="4" w:space="0" w:color="auto"/>
              <w:left w:val="nil"/>
              <w:bottom w:val="single" w:sz="4" w:space="0" w:color="auto"/>
              <w:right w:val="single" w:sz="4" w:space="0" w:color="auto"/>
            </w:tcBorders>
            <w:shd w:val="clear" w:color="auto" w:fill="auto"/>
            <w:hideMark/>
          </w:tcPr>
          <w:p w14:paraId="1C65A100" w14:textId="77777777" w:rsidR="005F1595" w:rsidRPr="005F1595" w:rsidRDefault="005F1595" w:rsidP="005F1595">
            <w:pPr>
              <w:spacing w:after="0" w:line="240" w:lineRule="auto"/>
              <w:jc w:val="center"/>
              <w:rPr>
                <w:rFonts w:ascii="Arial" w:eastAsia="Times New Roman" w:hAnsi="Arial" w:cs="Arial"/>
                <w:b/>
                <w:bCs/>
                <w:color w:val="000000"/>
                <w:lang w:eastAsia="zh-CN"/>
              </w:rPr>
            </w:pPr>
            <w:r w:rsidRPr="005F1595">
              <w:rPr>
                <w:rFonts w:ascii="Arial" w:eastAsia="Times New Roman" w:hAnsi="Arial" w:cs="Arial"/>
                <w:b/>
                <w:bCs/>
                <w:color w:val="000000"/>
                <w:lang w:eastAsia="zh-CN"/>
              </w:rPr>
              <w:t>#</w:t>
            </w:r>
          </w:p>
        </w:tc>
        <w:tc>
          <w:tcPr>
            <w:tcW w:w="1000" w:type="dxa"/>
            <w:tcBorders>
              <w:top w:val="single" w:sz="4" w:space="0" w:color="auto"/>
              <w:left w:val="nil"/>
              <w:bottom w:val="single" w:sz="4" w:space="0" w:color="auto"/>
              <w:right w:val="single" w:sz="4" w:space="0" w:color="auto"/>
            </w:tcBorders>
            <w:shd w:val="clear" w:color="auto" w:fill="auto"/>
            <w:noWrap/>
            <w:hideMark/>
          </w:tcPr>
          <w:p w14:paraId="01DE4948" w14:textId="77777777" w:rsidR="005F1595" w:rsidRPr="005F1595" w:rsidRDefault="005F1595" w:rsidP="005F1595">
            <w:pPr>
              <w:spacing w:after="0" w:line="240" w:lineRule="auto"/>
              <w:jc w:val="center"/>
              <w:rPr>
                <w:rFonts w:ascii="Arial" w:eastAsia="Times New Roman" w:hAnsi="Arial" w:cs="Arial"/>
                <w:b/>
                <w:bCs/>
                <w:color w:val="000000"/>
                <w:lang w:eastAsia="zh-CN"/>
              </w:rPr>
            </w:pPr>
            <w:r w:rsidRPr="005F1595">
              <w:rPr>
                <w:rFonts w:ascii="Arial" w:eastAsia="Times New Roman" w:hAnsi="Arial" w:cs="Arial"/>
                <w:b/>
                <w:bCs/>
                <w:color w:val="000000"/>
                <w:lang w:eastAsia="zh-CN"/>
              </w:rPr>
              <w:t>%</w:t>
            </w:r>
          </w:p>
        </w:tc>
      </w:tr>
      <w:tr w:rsidR="005F1595" w:rsidRPr="005F1595" w14:paraId="0B43AC29"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79239879"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Equity </w:t>
            </w:r>
          </w:p>
        </w:tc>
        <w:tc>
          <w:tcPr>
            <w:tcW w:w="980" w:type="dxa"/>
            <w:tcBorders>
              <w:top w:val="nil"/>
              <w:left w:val="nil"/>
              <w:bottom w:val="single" w:sz="4" w:space="0" w:color="auto"/>
              <w:right w:val="single" w:sz="4" w:space="0" w:color="auto"/>
            </w:tcBorders>
            <w:shd w:val="clear" w:color="auto" w:fill="auto"/>
            <w:hideMark/>
          </w:tcPr>
          <w:p w14:paraId="659D481A"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noWrap/>
            <w:hideMark/>
          </w:tcPr>
          <w:p w14:paraId="5DE3E7E2"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27%</w:t>
            </w:r>
          </w:p>
        </w:tc>
      </w:tr>
      <w:tr w:rsidR="005F1595" w:rsidRPr="005F1595" w14:paraId="2702C6D7"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3E305951"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Design </w:t>
            </w:r>
          </w:p>
        </w:tc>
        <w:tc>
          <w:tcPr>
            <w:tcW w:w="980" w:type="dxa"/>
            <w:tcBorders>
              <w:top w:val="nil"/>
              <w:left w:val="nil"/>
              <w:bottom w:val="single" w:sz="4" w:space="0" w:color="auto"/>
              <w:right w:val="single" w:sz="4" w:space="0" w:color="auto"/>
            </w:tcBorders>
            <w:shd w:val="clear" w:color="auto" w:fill="auto"/>
            <w:hideMark/>
          </w:tcPr>
          <w:p w14:paraId="5FDF49A5"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noWrap/>
            <w:hideMark/>
          </w:tcPr>
          <w:p w14:paraId="14193B40"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27%</w:t>
            </w:r>
          </w:p>
        </w:tc>
      </w:tr>
      <w:tr w:rsidR="005F1595" w:rsidRPr="005F1595" w14:paraId="1E7AFF20" w14:textId="77777777" w:rsidTr="00DB25A6">
        <w:trPr>
          <w:trHeight w:val="314"/>
        </w:trPr>
        <w:tc>
          <w:tcPr>
            <w:tcW w:w="7380" w:type="dxa"/>
            <w:tcBorders>
              <w:top w:val="nil"/>
              <w:left w:val="single" w:sz="4" w:space="0" w:color="auto"/>
              <w:bottom w:val="single" w:sz="4" w:space="0" w:color="auto"/>
              <w:right w:val="single" w:sz="4" w:space="0" w:color="auto"/>
            </w:tcBorders>
            <w:shd w:val="clear" w:color="auto" w:fill="auto"/>
            <w:hideMark/>
          </w:tcPr>
          <w:p w14:paraId="3092EF9D"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Data analysis/ analytics; Practical software- GIS/ Excel/ Adobe software</w:t>
            </w:r>
          </w:p>
        </w:tc>
        <w:tc>
          <w:tcPr>
            <w:tcW w:w="980" w:type="dxa"/>
            <w:tcBorders>
              <w:top w:val="nil"/>
              <w:left w:val="nil"/>
              <w:bottom w:val="single" w:sz="4" w:space="0" w:color="auto"/>
              <w:right w:val="single" w:sz="4" w:space="0" w:color="auto"/>
            </w:tcBorders>
            <w:shd w:val="clear" w:color="auto" w:fill="auto"/>
            <w:hideMark/>
          </w:tcPr>
          <w:p w14:paraId="0FFF14C8"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noWrap/>
            <w:hideMark/>
          </w:tcPr>
          <w:p w14:paraId="47CCFFB8"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18%</w:t>
            </w:r>
          </w:p>
        </w:tc>
      </w:tr>
      <w:tr w:rsidR="005F1595" w:rsidRPr="005F1595" w14:paraId="02A19906" w14:textId="77777777" w:rsidTr="005F1595">
        <w:trPr>
          <w:trHeight w:val="576"/>
        </w:trPr>
        <w:tc>
          <w:tcPr>
            <w:tcW w:w="7380" w:type="dxa"/>
            <w:tcBorders>
              <w:top w:val="nil"/>
              <w:left w:val="single" w:sz="4" w:space="0" w:color="auto"/>
              <w:bottom w:val="single" w:sz="4" w:space="0" w:color="auto"/>
              <w:right w:val="single" w:sz="4" w:space="0" w:color="auto"/>
            </w:tcBorders>
            <w:shd w:val="clear" w:color="auto" w:fill="auto"/>
            <w:hideMark/>
          </w:tcPr>
          <w:p w14:paraId="6F9A3AD3" w14:textId="5E73CB04"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land use + development/ planning (process </w:t>
            </w:r>
            <w:r w:rsidR="00DB25A6">
              <w:rPr>
                <w:rFonts w:ascii="Arial" w:eastAsia="Times New Roman" w:hAnsi="Arial" w:cs="Arial"/>
                <w:color w:val="000000"/>
                <w:lang w:eastAsia="zh-CN"/>
              </w:rPr>
              <w:t>a</w:t>
            </w:r>
            <w:r w:rsidRPr="005F1595">
              <w:rPr>
                <w:rFonts w:ascii="Arial" w:eastAsia="Times New Roman" w:hAnsi="Arial" w:cs="Arial"/>
                <w:color w:val="000000"/>
                <w:lang w:eastAsia="zh-CN"/>
              </w:rPr>
              <w:t xml:space="preserve">nd timeline) - maybe integrate into SLUP </w:t>
            </w:r>
          </w:p>
        </w:tc>
        <w:tc>
          <w:tcPr>
            <w:tcW w:w="980" w:type="dxa"/>
            <w:tcBorders>
              <w:top w:val="nil"/>
              <w:left w:val="nil"/>
              <w:bottom w:val="single" w:sz="4" w:space="0" w:color="auto"/>
              <w:right w:val="single" w:sz="4" w:space="0" w:color="auto"/>
            </w:tcBorders>
            <w:shd w:val="clear" w:color="auto" w:fill="auto"/>
            <w:hideMark/>
          </w:tcPr>
          <w:p w14:paraId="0ACFA671"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noWrap/>
            <w:hideMark/>
          </w:tcPr>
          <w:p w14:paraId="5B310535"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18%</w:t>
            </w:r>
          </w:p>
        </w:tc>
      </w:tr>
      <w:tr w:rsidR="005F1595" w:rsidRPr="005F1595" w14:paraId="0EC2049A"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C783BB2"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Public speaking + writing skills </w:t>
            </w:r>
          </w:p>
        </w:tc>
        <w:tc>
          <w:tcPr>
            <w:tcW w:w="980" w:type="dxa"/>
            <w:tcBorders>
              <w:top w:val="nil"/>
              <w:left w:val="nil"/>
              <w:bottom w:val="single" w:sz="4" w:space="0" w:color="auto"/>
              <w:right w:val="single" w:sz="4" w:space="0" w:color="auto"/>
            </w:tcBorders>
            <w:shd w:val="clear" w:color="auto" w:fill="auto"/>
            <w:hideMark/>
          </w:tcPr>
          <w:p w14:paraId="7B96DE33"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noWrap/>
            <w:hideMark/>
          </w:tcPr>
          <w:p w14:paraId="65D746BF"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18%</w:t>
            </w:r>
          </w:p>
        </w:tc>
      </w:tr>
      <w:tr w:rsidR="005F1595" w:rsidRPr="005F1595" w14:paraId="4B3433B2" w14:textId="77777777" w:rsidTr="005F1595">
        <w:trPr>
          <w:trHeight w:val="576"/>
        </w:trPr>
        <w:tc>
          <w:tcPr>
            <w:tcW w:w="7380" w:type="dxa"/>
            <w:tcBorders>
              <w:top w:val="nil"/>
              <w:left w:val="single" w:sz="4" w:space="0" w:color="auto"/>
              <w:bottom w:val="single" w:sz="4" w:space="0" w:color="auto"/>
              <w:right w:val="single" w:sz="4" w:space="0" w:color="auto"/>
            </w:tcBorders>
            <w:shd w:val="clear" w:color="auto" w:fill="auto"/>
            <w:hideMark/>
          </w:tcPr>
          <w:p w14:paraId="44373B0C"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Planning in practice; Expectation of working in Public vs private consulting </w:t>
            </w:r>
          </w:p>
        </w:tc>
        <w:tc>
          <w:tcPr>
            <w:tcW w:w="980" w:type="dxa"/>
            <w:tcBorders>
              <w:top w:val="nil"/>
              <w:left w:val="nil"/>
              <w:bottom w:val="single" w:sz="4" w:space="0" w:color="auto"/>
              <w:right w:val="single" w:sz="4" w:space="0" w:color="auto"/>
            </w:tcBorders>
            <w:shd w:val="clear" w:color="auto" w:fill="auto"/>
            <w:hideMark/>
          </w:tcPr>
          <w:p w14:paraId="15E1108E"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noWrap/>
            <w:hideMark/>
          </w:tcPr>
          <w:p w14:paraId="7644DF37"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27%</w:t>
            </w:r>
          </w:p>
        </w:tc>
      </w:tr>
      <w:tr w:rsidR="005F1595" w:rsidRPr="005F1595" w14:paraId="0BCC50EE"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2CB0111A"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Transit/ transportation</w:t>
            </w:r>
          </w:p>
        </w:tc>
        <w:tc>
          <w:tcPr>
            <w:tcW w:w="980" w:type="dxa"/>
            <w:tcBorders>
              <w:top w:val="nil"/>
              <w:left w:val="nil"/>
              <w:bottom w:val="single" w:sz="4" w:space="0" w:color="auto"/>
              <w:right w:val="single" w:sz="4" w:space="0" w:color="auto"/>
            </w:tcBorders>
            <w:shd w:val="clear" w:color="auto" w:fill="auto"/>
            <w:hideMark/>
          </w:tcPr>
          <w:p w14:paraId="798CD953"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2B7A3EEA"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5B9D5BD0"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38497D99" w14:textId="219C0CEF"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lastRenderedPageBreak/>
              <w:t>community engag</w:t>
            </w:r>
            <w:r>
              <w:rPr>
                <w:rFonts w:ascii="Arial" w:eastAsia="Times New Roman" w:hAnsi="Arial" w:cs="Arial"/>
                <w:color w:val="000000"/>
                <w:lang w:eastAsia="zh-CN"/>
              </w:rPr>
              <w:t>e</w:t>
            </w:r>
            <w:r w:rsidRPr="005F1595">
              <w:rPr>
                <w:rFonts w:ascii="Arial" w:eastAsia="Times New Roman" w:hAnsi="Arial" w:cs="Arial"/>
                <w:color w:val="000000"/>
                <w:lang w:eastAsia="zh-CN"/>
              </w:rPr>
              <w:t xml:space="preserve">ment </w:t>
            </w:r>
          </w:p>
        </w:tc>
        <w:tc>
          <w:tcPr>
            <w:tcW w:w="980" w:type="dxa"/>
            <w:tcBorders>
              <w:top w:val="nil"/>
              <w:left w:val="nil"/>
              <w:bottom w:val="single" w:sz="4" w:space="0" w:color="auto"/>
              <w:right w:val="single" w:sz="4" w:space="0" w:color="auto"/>
            </w:tcBorders>
            <w:shd w:val="clear" w:color="auto" w:fill="auto"/>
            <w:hideMark/>
          </w:tcPr>
          <w:p w14:paraId="766426D4"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7B328175"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613D6DF6"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3ED83392"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Government/ governance </w:t>
            </w:r>
          </w:p>
        </w:tc>
        <w:tc>
          <w:tcPr>
            <w:tcW w:w="980" w:type="dxa"/>
            <w:tcBorders>
              <w:top w:val="nil"/>
              <w:left w:val="nil"/>
              <w:bottom w:val="single" w:sz="4" w:space="0" w:color="auto"/>
              <w:right w:val="single" w:sz="4" w:space="0" w:color="auto"/>
            </w:tcBorders>
            <w:shd w:val="clear" w:color="auto" w:fill="auto"/>
            <w:hideMark/>
          </w:tcPr>
          <w:p w14:paraId="073F4F4B"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22D1AF43"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5BEEA2DD"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CB0614B"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Rural planning issues</w:t>
            </w:r>
          </w:p>
        </w:tc>
        <w:tc>
          <w:tcPr>
            <w:tcW w:w="980" w:type="dxa"/>
            <w:tcBorders>
              <w:top w:val="nil"/>
              <w:left w:val="nil"/>
              <w:bottom w:val="single" w:sz="4" w:space="0" w:color="auto"/>
              <w:right w:val="single" w:sz="4" w:space="0" w:color="auto"/>
            </w:tcBorders>
            <w:shd w:val="clear" w:color="auto" w:fill="auto"/>
            <w:hideMark/>
          </w:tcPr>
          <w:p w14:paraId="65913570"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0EBBF690"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3EA2DEF6"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6CEAED19"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socially informed planning </w:t>
            </w:r>
          </w:p>
        </w:tc>
        <w:tc>
          <w:tcPr>
            <w:tcW w:w="980" w:type="dxa"/>
            <w:tcBorders>
              <w:top w:val="nil"/>
              <w:left w:val="nil"/>
              <w:bottom w:val="single" w:sz="4" w:space="0" w:color="auto"/>
              <w:right w:val="single" w:sz="4" w:space="0" w:color="auto"/>
            </w:tcBorders>
            <w:shd w:val="clear" w:color="auto" w:fill="auto"/>
            <w:hideMark/>
          </w:tcPr>
          <w:p w14:paraId="0B96B8BE"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303A10CA"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0EE2FC3D"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9506B72" w14:textId="1297590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surveillance/ future issues </w:t>
            </w:r>
          </w:p>
        </w:tc>
        <w:tc>
          <w:tcPr>
            <w:tcW w:w="980" w:type="dxa"/>
            <w:tcBorders>
              <w:top w:val="nil"/>
              <w:left w:val="nil"/>
              <w:bottom w:val="single" w:sz="4" w:space="0" w:color="auto"/>
              <w:right w:val="single" w:sz="4" w:space="0" w:color="auto"/>
            </w:tcBorders>
            <w:shd w:val="clear" w:color="auto" w:fill="auto"/>
            <w:hideMark/>
          </w:tcPr>
          <w:p w14:paraId="6D36B35A"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668B73B6"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bl>
    <w:p w14:paraId="565E266B" w14:textId="74F4ADC9" w:rsidR="005F1595" w:rsidRDefault="005F1595" w:rsidP="00CF22CA">
      <w:pPr>
        <w:spacing w:after="240" w:line="240" w:lineRule="auto"/>
        <w:rPr>
          <w:rFonts w:ascii="Arial" w:hAnsi="Arial" w:cs="Arial"/>
        </w:rPr>
      </w:pPr>
    </w:p>
    <w:tbl>
      <w:tblPr>
        <w:tblW w:w="9360" w:type="dxa"/>
        <w:tblInd w:w="-5" w:type="dxa"/>
        <w:tblLook w:val="04A0" w:firstRow="1" w:lastRow="0" w:firstColumn="1" w:lastColumn="0" w:noHBand="0" w:noVBand="1"/>
      </w:tblPr>
      <w:tblGrid>
        <w:gridCol w:w="7380"/>
        <w:gridCol w:w="980"/>
        <w:gridCol w:w="1000"/>
      </w:tblGrid>
      <w:tr w:rsidR="005F1595" w:rsidRPr="005F1595" w14:paraId="1079A538" w14:textId="77777777" w:rsidTr="005F1595">
        <w:trPr>
          <w:trHeight w:val="288"/>
        </w:trPr>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67C9ECFC" w14:textId="63F73424" w:rsidR="005F1595" w:rsidRPr="005F1595" w:rsidRDefault="005F1595" w:rsidP="005F1595">
            <w:pPr>
              <w:spacing w:after="0" w:line="240" w:lineRule="auto"/>
              <w:rPr>
                <w:rFonts w:ascii="Arial" w:eastAsia="Times New Roman" w:hAnsi="Arial" w:cs="Arial"/>
                <w:b/>
                <w:bCs/>
                <w:color w:val="000000"/>
                <w:lang w:eastAsia="zh-CN"/>
              </w:rPr>
            </w:pPr>
            <w:r w:rsidRPr="005F1595">
              <w:rPr>
                <w:rFonts w:ascii="Arial" w:eastAsia="Times New Roman" w:hAnsi="Arial" w:cs="Arial"/>
                <w:b/>
                <w:bCs/>
                <w:color w:val="000000"/>
                <w:lang w:eastAsia="zh-CN"/>
              </w:rPr>
              <w:t xml:space="preserve">Top Three Topics CRP Should </w:t>
            </w:r>
            <w:r w:rsidRPr="005F1595">
              <w:rPr>
                <w:rFonts w:ascii="Arial" w:eastAsia="Times New Roman" w:hAnsi="Arial" w:cs="Arial"/>
                <w:b/>
                <w:bCs/>
                <w:color w:val="000000"/>
                <w:u w:val="single"/>
                <w:lang w:eastAsia="zh-CN"/>
              </w:rPr>
              <w:t>Reduce</w:t>
            </w:r>
            <w:r w:rsidRPr="005F1595">
              <w:rPr>
                <w:rFonts w:ascii="Arial" w:eastAsia="Times New Roman" w:hAnsi="Arial" w:cs="Arial"/>
                <w:b/>
                <w:bCs/>
                <w:color w:val="000000"/>
                <w:lang w:eastAsia="zh-CN"/>
              </w:rPr>
              <w:t xml:space="preserve"> Time and Resources </w:t>
            </w:r>
          </w:p>
        </w:tc>
        <w:tc>
          <w:tcPr>
            <w:tcW w:w="980" w:type="dxa"/>
            <w:tcBorders>
              <w:top w:val="single" w:sz="4" w:space="0" w:color="auto"/>
              <w:left w:val="nil"/>
              <w:bottom w:val="single" w:sz="4" w:space="0" w:color="auto"/>
              <w:right w:val="single" w:sz="4" w:space="0" w:color="auto"/>
            </w:tcBorders>
            <w:shd w:val="clear" w:color="auto" w:fill="auto"/>
            <w:hideMark/>
          </w:tcPr>
          <w:p w14:paraId="48955BB5" w14:textId="77777777" w:rsidR="005F1595" w:rsidRPr="005F1595" w:rsidRDefault="005F1595" w:rsidP="005F1595">
            <w:pPr>
              <w:spacing w:after="0" w:line="240" w:lineRule="auto"/>
              <w:jc w:val="center"/>
              <w:rPr>
                <w:rFonts w:ascii="Arial" w:eastAsia="Times New Roman" w:hAnsi="Arial" w:cs="Arial"/>
                <w:b/>
                <w:bCs/>
                <w:color w:val="000000"/>
                <w:lang w:eastAsia="zh-CN"/>
              </w:rPr>
            </w:pPr>
            <w:r w:rsidRPr="005F1595">
              <w:rPr>
                <w:rFonts w:ascii="Arial" w:eastAsia="Times New Roman" w:hAnsi="Arial" w:cs="Arial"/>
                <w:b/>
                <w:bCs/>
                <w:color w:val="000000"/>
                <w:lang w:eastAsia="zh-CN"/>
              </w:rPr>
              <w:t>#</w:t>
            </w:r>
          </w:p>
        </w:tc>
        <w:tc>
          <w:tcPr>
            <w:tcW w:w="1000" w:type="dxa"/>
            <w:tcBorders>
              <w:top w:val="single" w:sz="4" w:space="0" w:color="auto"/>
              <w:left w:val="nil"/>
              <w:bottom w:val="single" w:sz="4" w:space="0" w:color="auto"/>
              <w:right w:val="single" w:sz="4" w:space="0" w:color="auto"/>
            </w:tcBorders>
            <w:shd w:val="clear" w:color="auto" w:fill="auto"/>
            <w:noWrap/>
            <w:hideMark/>
          </w:tcPr>
          <w:p w14:paraId="24EC18A1" w14:textId="77777777" w:rsidR="005F1595" w:rsidRPr="005F1595" w:rsidRDefault="005F1595" w:rsidP="005F1595">
            <w:pPr>
              <w:spacing w:after="0" w:line="240" w:lineRule="auto"/>
              <w:jc w:val="center"/>
              <w:rPr>
                <w:rFonts w:ascii="Arial" w:eastAsia="Times New Roman" w:hAnsi="Arial" w:cs="Arial"/>
                <w:b/>
                <w:bCs/>
                <w:color w:val="000000"/>
                <w:lang w:eastAsia="zh-CN"/>
              </w:rPr>
            </w:pPr>
            <w:r w:rsidRPr="005F1595">
              <w:rPr>
                <w:rFonts w:ascii="Arial" w:eastAsia="Times New Roman" w:hAnsi="Arial" w:cs="Arial"/>
                <w:b/>
                <w:bCs/>
                <w:color w:val="000000"/>
                <w:lang w:eastAsia="zh-CN"/>
              </w:rPr>
              <w:t>%</w:t>
            </w:r>
          </w:p>
        </w:tc>
      </w:tr>
      <w:tr w:rsidR="005F1595" w:rsidRPr="005F1595" w14:paraId="56FB77C7"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25C408D2" w14:textId="1FE8DAC2" w:rsidR="005F1595" w:rsidRPr="005F1595" w:rsidRDefault="006C78CD" w:rsidP="005F1595">
            <w:pPr>
              <w:spacing w:after="0" w:line="240" w:lineRule="auto"/>
              <w:rPr>
                <w:rFonts w:ascii="Arial" w:eastAsia="Times New Roman" w:hAnsi="Arial" w:cs="Arial"/>
                <w:color w:val="000000"/>
                <w:lang w:eastAsia="zh-CN"/>
              </w:rPr>
            </w:pPr>
            <w:r>
              <w:rPr>
                <w:rFonts w:ascii="Arial" w:eastAsia="Times New Roman" w:hAnsi="Arial" w:cs="Arial"/>
                <w:color w:val="000000"/>
                <w:lang w:eastAsia="zh-CN"/>
              </w:rPr>
              <w:t>T</w:t>
            </w:r>
            <w:r w:rsidR="005F1595" w:rsidRPr="005F1595">
              <w:rPr>
                <w:rFonts w:ascii="Arial" w:eastAsia="Times New Roman" w:hAnsi="Arial" w:cs="Arial"/>
                <w:color w:val="000000"/>
                <w:lang w:eastAsia="zh-CN"/>
              </w:rPr>
              <w:t xml:space="preserve">heoretical/ non-practical subjects </w:t>
            </w:r>
          </w:p>
        </w:tc>
        <w:tc>
          <w:tcPr>
            <w:tcW w:w="980" w:type="dxa"/>
            <w:tcBorders>
              <w:top w:val="nil"/>
              <w:left w:val="nil"/>
              <w:bottom w:val="single" w:sz="4" w:space="0" w:color="auto"/>
              <w:right w:val="single" w:sz="4" w:space="0" w:color="auto"/>
            </w:tcBorders>
            <w:shd w:val="clear" w:color="auto" w:fill="auto"/>
            <w:hideMark/>
          </w:tcPr>
          <w:p w14:paraId="6C9331F5"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3</w:t>
            </w:r>
          </w:p>
        </w:tc>
        <w:tc>
          <w:tcPr>
            <w:tcW w:w="1000" w:type="dxa"/>
            <w:tcBorders>
              <w:top w:val="nil"/>
              <w:left w:val="nil"/>
              <w:bottom w:val="single" w:sz="4" w:space="0" w:color="auto"/>
              <w:right w:val="single" w:sz="4" w:space="0" w:color="auto"/>
            </w:tcBorders>
            <w:shd w:val="clear" w:color="auto" w:fill="auto"/>
            <w:noWrap/>
            <w:hideMark/>
          </w:tcPr>
          <w:p w14:paraId="65F083C1"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27%</w:t>
            </w:r>
          </w:p>
        </w:tc>
      </w:tr>
      <w:tr w:rsidR="005F1595" w:rsidRPr="005F1595" w14:paraId="035E8C01"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082EE004"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Law</w:t>
            </w:r>
          </w:p>
        </w:tc>
        <w:tc>
          <w:tcPr>
            <w:tcW w:w="980" w:type="dxa"/>
            <w:tcBorders>
              <w:top w:val="nil"/>
              <w:left w:val="nil"/>
              <w:bottom w:val="single" w:sz="4" w:space="0" w:color="auto"/>
              <w:right w:val="single" w:sz="4" w:space="0" w:color="auto"/>
            </w:tcBorders>
            <w:shd w:val="clear" w:color="auto" w:fill="auto"/>
            <w:hideMark/>
          </w:tcPr>
          <w:p w14:paraId="0954C150"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2</w:t>
            </w:r>
          </w:p>
        </w:tc>
        <w:tc>
          <w:tcPr>
            <w:tcW w:w="1000" w:type="dxa"/>
            <w:tcBorders>
              <w:top w:val="nil"/>
              <w:left w:val="nil"/>
              <w:bottom w:val="single" w:sz="4" w:space="0" w:color="auto"/>
              <w:right w:val="single" w:sz="4" w:space="0" w:color="auto"/>
            </w:tcBorders>
            <w:shd w:val="clear" w:color="auto" w:fill="auto"/>
            <w:noWrap/>
            <w:hideMark/>
          </w:tcPr>
          <w:p w14:paraId="1388D4F6"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18%</w:t>
            </w:r>
          </w:p>
        </w:tc>
      </w:tr>
      <w:tr w:rsidR="005F1595" w:rsidRPr="005F1595" w14:paraId="274B7580"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5D2DC366"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Courses that people are least likely to use in real life </w:t>
            </w:r>
          </w:p>
        </w:tc>
        <w:tc>
          <w:tcPr>
            <w:tcW w:w="980" w:type="dxa"/>
            <w:tcBorders>
              <w:top w:val="nil"/>
              <w:left w:val="nil"/>
              <w:bottom w:val="single" w:sz="4" w:space="0" w:color="auto"/>
              <w:right w:val="single" w:sz="4" w:space="0" w:color="auto"/>
            </w:tcBorders>
            <w:shd w:val="clear" w:color="auto" w:fill="auto"/>
            <w:hideMark/>
          </w:tcPr>
          <w:p w14:paraId="3FAE135F"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1429EBE5"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0662B421"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14E78A04"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American centric practices </w:t>
            </w:r>
          </w:p>
        </w:tc>
        <w:tc>
          <w:tcPr>
            <w:tcW w:w="980" w:type="dxa"/>
            <w:tcBorders>
              <w:top w:val="nil"/>
              <w:left w:val="nil"/>
              <w:bottom w:val="single" w:sz="4" w:space="0" w:color="auto"/>
              <w:right w:val="single" w:sz="4" w:space="0" w:color="auto"/>
            </w:tcBorders>
            <w:shd w:val="clear" w:color="auto" w:fill="auto"/>
            <w:hideMark/>
          </w:tcPr>
          <w:p w14:paraId="11A67F1E"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3B675633"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425D5EDA"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13A5020D"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Land use in abstract </w:t>
            </w:r>
          </w:p>
        </w:tc>
        <w:tc>
          <w:tcPr>
            <w:tcW w:w="980" w:type="dxa"/>
            <w:tcBorders>
              <w:top w:val="nil"/>
              <w:left w:val="nil"/>
              <w:bottom w:val="single" w:sz="4" w:space="0" w:color="auto"/>
              <w:right w:val="single" w:sz="4" w:space="0" w:color="auto"/>
            </w:tcBorders>
            <w:shd w:val="clear" w:color="auto" w:fill="auto"/>
            <w:hideMark/>
          </w:tcPr>
          <w:p w14:paraId="3C4C58B5"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57F3E321"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27D5CDC8"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130CA053"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Avoiding CRT </w:t>
            </w:r>
          </w:p>
        </w:tc>
        <w:tc>
          <w:tcPr>
            <w:tcW w:w="980" w:type="dxa"/>
            <w:tcBorders>
              <w:top w:val="nil"/>
              <w:left w:val="nil"/>
              <w:bottom w:val="single" w:sz="4" w:space="0" w:color="auto"/>
              <w:right w:val="single" w:sz="4" w:space="0" w:color="auto"/>
            </w:tcBorders>
            <w:shd w:val="clear" w:color="auto" w:fill="auto"/>
            <w:hideMark/>
          </w:tcPr>
          <w:p w14:paraId="666F3C6F"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546E5593"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r w:rsidR="005F1595" w:rsidRPr="005F1595" w14:paraId="5A806424" w14:textId="77777777" w:rsidTr="005F1595">
        <w:trPr>
          <w:trHeight w:val="288"/>
        </w:trPr>
        <w:tc>
          <w:tcPr>
            <w:tcW w:w="7380" w:type="dxa"/>
            <w:tcBorders>
              <w:top w:val="nil"/>
              <w:left w:val="single" w:sz="4" w:space="0" w:color="auto"/>
              <w:bottom w:val="single" w:sz="4" w:space="0" w:color="auto"/>
              <w:right w:val="single" w:sz="4" w:space="0" w:color="auto"/>
            </w:tcBorders>
            <w:shd w:val="clear" w:color="auto" w:fill="auto"/>
            <w:hideMark/>
          </w:tcPr>
          <w:p w14:paraId="50444247" w14:textId="77777777" w:rsidR="005F1595" w:rsidRPr="005F1595" w:rsidRDefault="005F1595" w:rsidP="005F1595">
            <w:pPr>
              <w:spacing w:after="0" w:line="240" w:lineRule="auto"/>
              <w:rPr>
                <w:rFonts w:ascii="Arial" w:eastAsia="Times New Roman" w:hAnsi="Arial" w:cs="Arial"/>
                <w:color w:val="000000"/>
                <w:lang w:eastAsia="zh-CN"/>
              </w:rPr>
            </w:pPr>
            <w:r w:rsidRPr="005F1595">
              <w:rPr>
                <w:rFonts w:ascii="Arial" w:eastAsia="Times New Roman" w:hAnsi="Arial" w:cs="Arial"/>
                <w:color w:val="000000"/>
                <w:lang w:eastAsia="zh-CN"/>
              </w:rPr>
              <w:t xml:space="preserve">History of planning without critical lens </w:t>
            </w:r>
          </w:p>
        </w:tc>
        <w:tc>
          <w:tcPr>
            <w:tcW w:w="980" w:type="dxa"/>
            <w:tcBorders>
              <w:top w:val="nil"/>
              <w:left w:val="nil"/>
              <w:bottom w:val="single" w:sz="4" w:space="0" w:color="auto"/>
              <w:right w:val="single" w:sz="4" w:space="0" w:color="auto"/>
            </w:tcBorders>
            <w:shd w:val="clear" w:color="auto" w:fill="auto"/>
            <w:hideMark/>
          </w:tcPr>
          <w:p w14:paraId="65AF88B7"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1</w:t>
            </w:r>
          </w:p>
        </w:tc>
        <w:tc>
          <w:tcPr>
            <w:tcW w:w="1000" w:type="dxa"/>
            <w:tcBorders>
              <w:top w:val="nil"/>
              <w:left w:val="nil"/>
              <w:bottom w:val="single" w:sz="4" w:space="0" w:color="auto"/>
              <w:right w:val="single" w:sz="4" w:space="0" w:color="auto"/>
            </w:tcBorders>
            <w:shd w:val="clear" w:color="auto" w:fill="auto"/>
            <w:noWrap/>
            <w:hideMark/>
          </w:tcPr>
          <w:p w14:paraId="1A1CB60A" w14:textId="77777777" w:rsidR="005F1595" w:rsidRPr="005F1595" w:rsidRDefault="005F1595" w:rsidP="005F1595">
            <w:pPr>
              <w:spacing w:after="0" w:line="240" w:lineRule="auto"/>
              <w:jc w:val="right"/>
              <w:rPr>
                <w:rFonts w:ascii="Arial" w:eastAsia="Times New Roman" w:hAnsi="Arial" w:cs="Arial"/>
                <w:color w:val="000000"/>
                <w:lang w:eastAsia="zh-CN"/>
              </w:rPr>
            </w:pPr>
            <w:r w:rsidRPr="005F1595">
              <w:rPr>
                <w:rFonts w:ascii="Arial" w:eastAsia="Times New Roman" w:hAnsi="Arial" w:cs="Arial"/>
                <w:color w:val="000000"/>
                <w:lang w:eastAsia="zh-CN"/>
              </w:rPr>
              <w:t>9%</w:t>
            </w:r>
          </w:p>
        </w:tc>
      </w:tr>
    </w:tbl>
    <w:p w14:paraId="69BBECD5" w14:textId="388DE8C5" w:rsidR="005F1595" w:rsidRDefault="005F1595" w:rsidP="00CF22CA">
      <w:pPr>
        <w:spacing w:after="240" w:line="240" w:lineRule="auto"/>
        <w:rPr>
          <w:rFonts w:ascii="Arial" w:hAnsi="Arial" w:cs="Arial"/>
        </w:rPr>
      </w:pPr>
    </w:p>
    <w:p w14:paraId="37279101" w14:textId="03F29920" w:rsidR="006C78CD" w:rsidRDefault="006C78CD" w:rsidP="00CF22CA">
      <w:pPr>
        <w:spacing w:after="240" w:line="240" w:lineRule="auto"/>
        <w:rPr>
          <w:rFonts w:ascii="Arial" w:hAnsi="Arial" w:cs="Arial"/>
        </w:rPr>
      </w:pPr>
    </w:p>
    <w:p w14:paraId="0CE9183A" w14:textId="7553C13E" w:rsidR="006C78CD" w:rsidRPr="006C78CD" w:rsidRDefault="00503C69" w:rsidP="00CF22CA">
      <w:pPr>
        <w:spacing w:after="240" w:line="240" w:lineRule="auto"/>
        <w:rPr>
          <w:rFonts w:ascii="Arial" w:hAnsi="Arial" w:cs="Arial"/>
          <w:b/>
          <w:i/>
          <w:sz w:val="24"/>
        </w:rPr>
      </w:pPr>
      <w:r>
        <w:rPr>
          <w:rFonts w:ascii="Arial" w:hAnsi="Arial" w:cs="Arial"/>
          <w:b/>
          <w:i/>
          <w:sz w:val="24"/>
        </w:rPr>
        <w:t xml:space="preserve">Notes from </w:t>
      </w:r>
      <w:r w:rsidR="006C78CD" w:rsidRPr="006C78CD">
        <w:rPr>
          <w:rFonts w:ascii="Arial" w:hAnsi="Arial" w:cs="Arial"/>
          <w:b/>
          <w:i/>
          <w:sz w:val="24"/>
        </w:rPr>
        <w:t>Ad Hoc Groups</w:t>
      </w:r>
    </w:p>
    <w:tbl>
      <w:tblPr>
        <w:tblW w:w="9450" w:type="dxa"/>
        <w:tblInd w:w="-5" w:type="dxa"/>
        <w:tblLook w:val="04A0" w:firstRow="1" w:lastRow="0" w:firstColumn="1" w:lastColumn="0" w:noHBand="0" w:noVBand="1"/>
      </w:tblPr>
      <w:tblGrid>
        <w:gridCol w:w="9450"/>
      </w:tblGrid>
      <w:tr w:rsidR="004D7FF8" w:rsidRPr="00EB058F" w14:paraId="422B667A" w14:textId="77777777" w:rsidTr="00503C69">
        <w:trPr>
          <w:trHeight w:val="423"/>
        </w:trPr>
        <w:tc>
          <w:tcPr>
            <w:tcW w:w="9450" w:type="dxa"/>
            <w:tcBorders>
              <w:bottom w:val="single" w:sz="4" w:space="0" w:color="auto"/>
            </w:tcBorders>
            <w:shd w:val="clear" w:color="auto" w:fill="auto"/>
            <w:hideMark/>
          </w:tcPr>
          <w:p w14:paraId="6B233EC1" w14:textId="5A258FD7" w:rsidR="004D7FF8" w:rsidRPr="00EB058F" w:rsidRDefault="004D7FF8" w:rsidP="004D7FF8">
            <w:pPr>
              <w:spacing w:after="0" w:line="240" w:lineRule="auto"/>
              <w:rPr>
                <w:rFonts w:ascii="Arial" w:eastAsia="Times New Roman" w:hAnsi="Arial" w:cs="Arial"/>
                <w:b/>
                <w:color w:val="000000"/>
                <w:lang w:eastAsia="zh-CN"/>
              </w:rPr>
            </w:pPr>
            <w:r w:rsidRPr="00EB058F">
              <w:rPr>
                <w:rFonts w:ascii="Arial" w:eastAsia="Times New Roman" w:hAnsi="Arial" w:cs="Arial"/>
                <w:b/>
                <w:color w:val="000000"/>
                <w:lang w:eastAsia="zh-CN"/>
              </w:rPr>
              <w:t xml:space="preserve">Mixed Group of 8 Current </w:t>
            </w:r>
            <w:r w:rsidR="00503C69">
              <w:rPr>
                <w:rFonts w:ascii="Arial" w:eastAsia="Times New Roman" w:hAnsi="Arial" w:cs="Arial"/>
                <w:b/>
                <w:color w:val="000000"/>
                <w:lang w:eastAsia="zh-CN"/>
              </w:rPr>
              <w:t>S</w:t>
            </w:r>
            <w:r w:rsidRPr="00EB058F">
              <w:rPr>
                <w:rFonts w:ascii="Arial" w:eastAsia="Times New Roman" w:hAnsi="Arial" w:cs="Arial"/>
                <w:b/>
                <w:color w:val="000000"/>
                <w:lang w:eastAsia="zh-CN"/>
              </w:rPr>
              <w:t xml:space="preserve">tudents and </w:t>
            </w:r>
            <w:r w:rsidR="00503C69">
              <w:rPr>
                <w:rFonts w:ascii="Arial" w:eastAsia="Times New Roman" w:hAnsi="Arial" w:cs="Arial"/>
                <w:b/>
                <w:color w:val="000000"/>
                <w:lang w:eastAsia="zh-CN"/>
              </w:rPr>
              <w:t>A</w:t>
            </w:r>
            <w:r w:rsidR="00FB1EBD">
              <w:rPr>
                <w:rFonts w:ascii="Arial" w:eastAsia="Times New Roman" w:hAnsi="Arial" w:cs="Arial"/>
                <w:b/>
                <w:color w:val="000000"/>
                <w:lang w:eastAsia="zh-CN"/>
              </w:rPr>
              <w:t>lumni</w:t>
            </w:r>
            <w:r w:rsidRPr="00EB058F">
              <w:rPr>
                <w:rFonts w:ascii="Arial" w:eastAsia="Times New Roman" w:hAnsi="Arial" w:cs="Arial"/>
                <w:b/>
                <w:color w:val="000000"/>
                <w:lang w:eastAsia="zh-CN"/>
              </w:rPr>
              <w:t>, Jan</w:t>
            </w:r>
            <w:r w:rsidR="00503C69">
              <w:rPr>
                <w:rFonts w:ascii="Arial" w:eastAsia="Times New Roman" w:hAnsi="Arial" w:cs="Arial"/>
                <w:b/>
                <w:color w:val="000000"/>
                <w:lang w:eastAsia="zh-CN"/>
              </w:rPr>
              <w:t>uary</w:t>
            </w:r>
            <w:r w:rsidRPr="00EB058F">
              <w:rPr>
                <w:rFonts w:ascii="Arial" w:eastAsia="Times New Roman" w:hAnsi="Arial" w:cs="Arial"/>
                <w:b/>
                <w:color w:val="000000"/>
                <w:lang w:eastAsia="zh-CN"/>
              </w:rPr>
              <w:t xml:space="preserve"> 2023, </w:t>
            </w:r>
            <w:r w:rsidR="00503C69">
              <w:rPr>
                <w:rFonts w:ascii="Arial" w:eastAsia="Times New Roman" w:hAnsi="Arial" w:cs="Arial"/>
                <w:b/>
                <w:color w:val="000000"/>
                <w:lang w:eastAsia="zh-CN"/>
              </w:rPr>
              <w:t xml:space="preserve">Washington, </w:t>
            </w:r>
            <w:r w:rsidRPr="00EB058F">
              <w:rPr>
                <w:rFonts w:ascii="Arial" w:eastAsia="Times New Roman" w:hAnsi="Arial" w:cs="Arial"/>
                <w:b/>
                <w:color w:val="000000"/>
                <w:lang w:eastAsia="zh-CN"/>
              </w:rPr>
              <w:t>D</w:t>
            </w:r>
            <w:r w:rsidR="00503C69">
              <w:rPr>
                <w:rFonts w:ascii="Arial" w:eastAsia="Times New Roman" w:hAnsi="Arial" w:cs="Arial"/>
                <w:b/>
                <w:color w:val="000000"/>
                <w:lang w:eastAsia="zh-CN"/>
              </w:rPr>
              <w:t>.</w:t>
            </w:r>
            <w:r w:rsidRPr="00EB058F">
              <w:rPr>
                <w:rFonts w:ascii="Arial" w:eastAsia="Times New Roman" w:hAnsi="Arial" w:cs="Arial"/>
                <w:b/>
                <w:color w:val="000000"/>
                <w:lang w:eastAsia="zh-CN"/>
              </w:rPr>
              <w:t>C</w:t>
            </w:r>
            <w:r w:rsidR="00503C69">
              <w:rPr>
                <w:rFonts w:ascii="Arial" w:eastAsia="Times New Roman" w:hAnsi="Arial" w:cs="Arial"/>
                <w:b/>
                <w:color w:val="000000"/>
                <w:lang w:eastAsia="zh-CN"/>
              </w:rPr>
              <w:t>.</w:t>
            </w:r>
          </w:p>
        </w:tc>
      </w:tr>
      <w:tr w:rsidR="004D7FF8" w:rsidRPr="00EB058F" w14:paraId="2D53A09E" w14:textId="77777777" w:rsidTr="00503C69">
        <w:trPr>
          <w:trHeight w:val="1097"/>
        </w:trPr>
        <w:tc>
          <w:tcPr>
            <w:tcW w:w="9450" w:type="dxa"/>
            <w:tcBorders>
              <w:top w:val="single" w:sz="4" w:space="0" w:color="auto"/>
              <w:left w:val="single" w:sz="4" w:space="0" w:color="auto"/>
              <w:bottom w:val="single" w:sz="4" w:space="0" w:color="auto"/>
              <w:right w:val="single" w:sz="4" w:space="0" w:color="auto"/>
            </w:tcBorders>
            <w:shd w:val="clear" w:color="auto" w:fill="auto"/>
            <w:hideMark/>
          </w:tcPr>
          <w:p w14:paraId="1607339C" w14:textId="648E694B" w:rsidR="004D7FF8" w:rsidRPr="00DB25A6" w:rsidRDefault="004D7FF8" w:rsidP="00DB25A6">
            <w:pPr>
              <w:pStyle w:val="ListParagraph"/>
              <w:numPr>
                <w:ilvl w:val="0"/>
                <w:numId w:val="28"/>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 xml:space="preserve">Public economics and finance could potentially be separated and made into separate courses. The same was discussed for GIS and Viz-com. In order to not increase the credit hours for core courses, the group discussed that these different  components of classes can be divided into modules, instead of separate classes  </w:t>
            </w:r>
          </w:p>
        </w:tc>
      </w:tr>
      <w:tr w:rsidR="004D7FF8" w:rsidRPr="00EB058F" w14:paraId="17729DBB" w14:textId="77777777" w:rsidTr="004D7FF8">
        <w:trPr>
          <w:trHeight w:val="620"/>
        </w:trPr>
        <w:tc>
          <w:tcPr>
            <w:tcW w:w="9450" w:type="dxa"/>
            <w:tcBorders>
              <w:top w:val="nil"/>
              <w:left w:val="single" w:sz="4" w:space="0" w:color="auto"/>
              <w:bottom w:val="single" w:sz="4" w:space="0" w:color="auto"/>
              <w:right w:val="single" w:sz="4" w:space="0" w:color="auto"/>
            </w:tcBorders>
            <w:shd w:val="clear" w:color="auto" w:fill="auto"/>
            <w:hideMark/>
          </w:tcPr>
          <w:p w14:paraId="7C45A908" w14:textId="6D3D0181" w:rsidR="004D7FF8" w:rsidRPr="00DB25A6" w:rsidRDefault="004D7FF8" w:rsidP="00DB25A6">
            <w:pPr>
              <w:pStyle w:val="ListParagraph"/>
              <w:numPr>
                <w:ilvl w:val="0"/>
                <w:numId w:val="28"/>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Planning Law could be shifted to a second-year core course instead of being taught in the first semester as it is intimidating for international students to take it at the beginning of the program</w:t>
            </w:r>
          </w:p>
        </w:tc>
      </w:tr>
      <w:tr w:rsidR="004D7FF8" w:rsidRPr="00EB058F" w14:paraId="30A56C67" w14:textId="77777777" w:rsidTr="004D7FF8">
        <w:trPr>
          <w:trHeight w:val="576"/>
        </w:trPr>
        <w:tc>
          <w:tcPr>
            <w:tcW w:w="9450" w:type="dxa"/>
            <w:tcBorders>
              <w:top w:val="nil"/>
              <w:left w:val="single" w:sz="4" w:space="0" w:color="auto"/>
              <w:bottom w:val="single" w:sz="4" w:space="0" w:color="auto"/>
              <w:right w:val="single" w:sz="4" w:space="0" w:color="auto"/>
            </w:tcBorders>
            <w:shd w:val="clear" w:color="auto" w:fill="auto"/>
            <w:hideMark/>
          </w:tcPr>
          <w:p w14:paraId="2319D24C" w14:textId="018A1687" w:rsidR="004D7FF8" w:rsidRPr="00DB25A6" w:rsidRDefault="004D7FF8" w:rsidP="00DB25A6">
            <w:pPr>
              <w:pStyle w:val="ListParagraph"/>
              <w:numPr>
                <w:ilvl w:val="0"/>
                <w:numId w:val="28"/>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 xml:space="preserve">Intro to the American judicial system as a module for planning law could also be helpful for international students  </w:t>
            </w:r>
          </w:p>
        </w:tc>
      </w:tr>
      <w:tr w:rsidR="004D7FF8" w:rsidRPr="00EB058F" w14:paraId="094D7AA4" w14:textId="77777777" w:rsidTr="004D7FF8">
        <w:trPr>
          <w:trHeight w:val="576"/>
        </w:trPr>
        <w:tc>
          <w:tcPr>
            <w:tcW w:w="9450" w:type="dxa"/>
            <w:tcBorders>
              <w:top w:val="nil"/>
              <w:left w:val="single" w:sz="4" w:space="0" w:color="auto"/>
              <w:bottom w:val="single" w:sz="4" w:space="0" w:color="auto"/>
              <w:right w:val="single" w:sz="4" w:space="0" w:color="auto"/>
            </w:tcBorders>
            <w:shd w:val="clear" w:color="auto" w:fill="auto"/>
            <w:hideMark/>
          </w:tcPr>
          <w:p w14:paraId="553C6723" w14:textId="5864E3AC" w:rsidR="004D7FF8" w:rsidRPr="00DB25A6" w:rsidRDefault="004D7FF8" w:rsidP="00DB25A6">
            <w:pPr>
              <w:pStyle w:val="ListParagraph"/>
              <w:numPr>
                <w:ilvl w:val="0"/>
                <w:numId w:val="28"/>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 xml:space="preserve">Core courses could be more spread out across the two years instead of largely being taught in the first year  </w:t>
            </w:r>
          </w:p>
        </w:tc>
      </w:tr>
      <w:tr w:rsidR="004D7FF8" w:rsidRPr="00EB058F" w14:paraId="08077461" w14:textId="77777777" w:rsidTr="00503C69">
        <w:trPr>
          <w:trHeight w:val="629"/>
        </w:trPr>
        <w:tc>
          <w:tcPr>
            <w:tcW w:w="9450" w:type="dxa"/>
            <w:tcBorders>
              <w:top w:val="nil"/>
              <w:left w:val="single" w:sz="4" w:space="0" w:color="auto"/>
              <w:bottom w:val="single" w:sz="4" w:space="0" w:color="auto"/>
              <w:right w:val="single" w:sz="4" w:space="0" w:color="auto"/>
            </w:tcBorders>
            <w:shd w:val="clear" w:color="auto" w:fill="auto"/>
            <w:hideMark/>
          </w:tcPr>
          <w:p w14:paraId="7C669FA5" w14:textId="587AADCA" w:rsidR="004D7FF8" w:rsidRPr="00DB25A6" w:rsidRDefault="004D7FF8" w:rsidP="00DB25A6">
            <w:pPr>
              <w:pStyle w:val="ListParagraph"/>
              <w:numPr>
                <w:ilvl w:val="0"/>
                <w:numId w:val="28"/>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 xml:space="preserve">Currently, Planning History, Theory, and Ethics class is largely focused on only American planning. More diversification and a larger focus on planning ethics is required  </w:t>
            </w:r>
          </w:p>
        </w:tc>
      </w:tr>
      <w:tr w:rsidR="004D7FF8" w:rsidRPr="00EB058F" w14:paraId="5C8C7A75" w14:textId="77777777" w:rsidTr="00503C69">
        <w:trPr>
          <w:trHeight w:val="890"/>
        </w:trPr>
        <w:tc>
          <w:tcPr>
            <w:tcW w:w="9450" w:type="dxa"/>
            <w:tcBorders>
              <w:top w:val="single" w:sz="4" w:space="0" w:color="auto"/>
              <w:left w:val="single" w:sz="4" w:space="0" w:color="auto"/>
              <w:bottom w:val="single" w:sz="4" w:space="0" w:color="auto"/>
              <w:right w:val="single" w:sz="4" w:space="0" w:color="auto"/>
            </w:tcBorders>
            <w:shd w:val="clear" w:color="auto" w:fill="auto"/>
            <w:hideMark/>
          </w:tcPr>
          <w:p w14:paraId="21087565" w14:textId="622B9B49" w:rsidR="004D7FF8" w:rsidRPr="00DB25A6" w:rsidRDefault="004D7FF8" w:rsidP="00DB25A6">
            <w:pPr>
              <w:pStyle w:val="ListParagraph"/>
              <w:numPr>
                <w:ilvl w:val="0"/>
                <w:numId w:val="28"/>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 xml:space="preserve">The CRP </w:t>
            </w:r>
            <w:r w:rsidR="009B0CF4" w:rsidRPr="00DB25A6">
              <w:rPr>
                <w:rFonts w:ascii="Arial" w:eastAsia="Times New Roman" w:hAnsi="Arial" w:cs="Arial"/>
                <w:color w:val="000000"/>
                <w:lang w:eastAsia="zh-CN"/>
              </w:rPr>
              <w:t>P</w:t>
            </w:r>
            <w:r w:rsidRPr="00DB25A6">
              <w:rPr>
                <w:rFonts w:ascii="Arial" w:eastAsia="Times New Roman" w:hAnsi="Arial" w:cs="Arial"/>
                <w:color w:val="000000"/>
                <w:lang w:eastAsia="zh-CN"/>
              </w:rPr>
              <w:t xml:space="preserve">rogram is more focused on the qualitative side of </w:t>
            </w:r>
            <w:proofErr w:type="gramStart"/>
            <w:r w:rsidRPr="00DB25A6">
              <w:rPr>
                <w:rFonts w:ascii="Arial" w:eastAsia="Times New Roman" w:hAnsi="Arial" w:cs="Arial"/>
                <w:color w:val="000000"/>
                <w:lang w:eastAsia="zh-CN"/>
              </w:rPr>
              <w:t>planning,</w:t>
            </w:r>
            <w:proofErr w:type="gramEnd"/>
            <w:r w:rsidRPr="00DB25A6">
              <w:rPr>
                <w:rFonts w:ascii="Arial" w:eastAsia="Times New Roman" w:hAnsi="Arial" w:cs="Arial"/>
                <w:color w:val="000000"/>
                <w:lang w:eastAsia="zh-CN"/>
              </w:rPr>
              <w:t xml:space="preserve"> hence, it could be useful to add an extra core class on quantitative research and computing, which introduces students to visualization techniques through R and Python</w:t>
            </w:r>
          </w:p>
        </w:tc>
      </w:tr>
      <w:tr w:rsidR="004D7FF8" w:rsidRPr="00EB058F" w14:paraId="60018F23" w14:textId="77777777" w:rsidTr="00503C69">
        <w:trPr>
          <w:trHeight w:val="288"/>
        </w:trPr>
        <w:tc>
          <w:tcPr>
            <w:tcW w:w="9450" w:type="dxa"/>
            <w:tcBorders>
              <w:top w:val="single" w:sz="4" w:space="0" w:color="auto"/>
            </w:tcBorders>
            <w:shd w:val="clear" w:color="auto" w:fill="auto"/>
            <w:hideMark/>
          </w:tcPr>
          <w:p w14:paraId="1442C162" w14:textId="77777777" w:rsidR="004D7FF8" w:rsidRPr="00EB058F" w:rsidRDefault="004D7FF8" w:rsidP="004D7FF8">
            <w:pPr>
              <w:spacing w:after="0" w:line="240" w:lineRule="auto"/>
              <w:rPr>
                <w:rFonts w:ascii="Arial" w:eastAsia="Times New Roman" w:hAnsi="Arial" w:cs="Arial"/>
                <w:color w:val="000000"/>
                <w:lang w:eastAsia="zh-CN"/>
              </w:rPr>
            </w:pPr>
            <w:r w:rsidRPr="00EB058F">
              <w:rPr>
                <w:rFonts w:ascii="Arial" w:eastAsia="Times New Roman" w:hAnsi="Arial" w:cs="Arial"/>
                <w:color w:val="000000"/>
                <w:lang w:eastAsia="zh-CN"/>
              </w:rPr>
              <w:t> </w:t>
            </w:r>
          </w:p>
        </w:tc>
      </w:tr>
      <w:tr w:rsidR="004D7FF8" w:rsidRPr="00EB058F" w14:paraId="5AC60499" w14:textId="77777777" w:rsidTr="00503C69">
        <w:trPr>
          <w:trHeight w:val="423"/>
        </w:trPr>
        <w:tc>
          <w:tcPr>
            <w:tcW w:w="9450" w:type="dxa"/>
            <w:tcBorders>
              <w:bottom w:val="single" w:sz="4" w:space="0" w:color="auto"/>
            </w:tcBorders>
            <w:shd w:val="clear" w:color="auto" w:fill="auto"/>
            <w:hideMark/>
          </w:tcPr>
          <w:p w14:paraId="36DD16F2" w14:textId="3DF12DBD" w:rsidR="004D7FF8" w:rsidRPr="00EB058F" w:rsidRDefault="004D7FF8" w:rsidP="004D7FF8">
            <w:pPr>
              <w:spacing w:after="0" w:line="240" w:lineRule="auto"/>
              <w:rPr>
                <w:rFonts w:ascii="Arial" w:eastAsia="Times New Roman" w:hAnsi="Arial" w:cs="Arial"/>
                <w:b/>
                <w:color w:val="000000"/>
                <w:lang w:eastAsia="zh-CN"/>
              </w:rPr>
            </w:pPr>
            <w:r w:rsidRPr="00EB058F">
              <w:rPr>
                <w:rFonts w:ascii="Arial" w:eastAsia="Times New Roman" w:hAnsi="Arial" w:cs="Arial"/>
                <w:b/>
                <w:color w:val="000000"/>
                <w:lang w:eastAsia="zh-CN"/>
              </w:rPr>
              <w:t>Alum</w:t>
            </w:r>
            <w:r w:rsidR="00FB1EBD">
              <w:rPr>
                <w:rFonts w:ascii="Arial" w:eastAsia="Times New Roman" w:hAnsi="Arial" w:cs="Arial"/>
                <w:b/>
                <w:color w:val="000000"/>
                <w:lang w:eastAsia="zh-CN"/>
              </w:rPr>
              <w:t>ni</w:t>
            </w:r>
            <w:r w:rsidRPr="00EB058F">
              <w:rPr>
                <w:rFonts w:ascii="Arial" w:eastAsia="Times New Roman" w:hAnsi="Arial" w:cs="Arial"/>
                <w:b/>
                <w:color w:val="000000"/>
                <w:lang w:eastAsia="zh-CN"/>
              </w:rPr>
              <w:t xml:space="preserve"> of 7, October 2022, El Paso</w:t>
            </w:r>
          </w:p>
        </w:tc>
      </w:tr>
      <w:tr w:rsidR="004D7FF8" w:rsidRPr="00EB058F" w14:paraId="3CDF0432" w14:textId="77777777" w:rsidTr="00503C69">
        <w:trPr>
          <w:trHeight w:val="288"/>
        </w:trPr>
        <w:tc>
          <w:tcPr>
            <w:tcW w:w="9450" w:type="dxa"/>
            <w:tcBorders>
              <w:top w:val="single" w:sz="4" w:space="0" w:color="auto"/>
              <w:left w:val="single" w:sz="4" w:space="0" w:color="auto"/>
              <w:bottom w:val="single" w:sz="4" w:space="0" w:color="auto"/>
              <w:right w:val="single" w:sz="4" w:space="0" w:color="auto"/>
            </w:tcBorders>
            <w:shd w:val="clear" w:color="auto" w:fill="auto"/>
            <w:hideMark/>
          </w:tcPr>
          <w:p w14:paraId="79AB54BE" w14:textId="77777777"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Arial" w:hAnsi="Arial" w:cs="Arial"/>
                <w:color w:val="000000"/>
                <w:lang w:eastAsia="zh-CN"/>
              </w:rPr>
              <w:t>Do more to teach the form-giving part of planning</w:t>
            </w:r>
          </w:p>
        </w:tc>
      </w:tr>
      <w:tr w:rsidR="004D7FF8" w:rsidRPr="00EB058F" w14:paraId="61B7A93E" w14:textId="77777777" w:rsidTr="004D7FF8">
        <w:trPr>
          <w:trHeight w:val="288"/>
        </w:trPr>
        <w:tc>
          <w:tcPr>
            <w:tcW w:w="9450" w:type="dxa"/>
            <w:tcBorders>
              <w:top w:val="nil"/>
              <w:left w:val="single" w:sz="4" w:space="0" w:color="auto"/>
              <w:bottom w:val="single" w:sz="4" w:space="0" w:color="auto"/>
              <w:right w:val="single" w:sz="4" w:space="0" w:color="auto"/>
            </w:tcBorders>
            <w:shd w:val="clear" w:color="auto" w:fill="auto"/>
            <w:hideMark/>
          </w:tcPr>
          <w:p w14:paraId="52B0BFB7" w14:textId="77777777"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Arial" w:hAnsi="Arial" w:cs="Arial"/>
                <w:color w:val="000000"/>
                <w:lang w:eastAsia="zh-CN"/>
              </w:rPr>
              <w:t>Teach students how to read ordinances</w:t>
            </w:r>
          </w:p>
        </w:tc>
      </w:tr>
      <w:tr w:rsidR="004D7FF8" w:rsidRPr="00EB058F" w14:paraId="26F19E5E" w14:textId="77777777" w:rsidTr="004D7FF8">
        <w:trPr>
          <w:trHeight w:val="288"/>
        </w:trPr>
        <w:tc>
          <w:tcPr>
            <w:tcW w:w="9450" w:type="dxa"/>
            <w:tcBorders>
              <w:top w:val="nil"/>
              <w:left w:val="single" w:sz="4" w:space="0" w:color="auto"/>
              <w:bottom w:val="single" w:sz="4" w:space="0" w:color="auto"/>
              <w:right w:val="single" w:sz="4" w:space="0" w:color="auto"/>
            </w:tcBorders>
            <w:shd w:val="clear" w:color="auto" w:fill="auto"/>
            <w:hideMark/>
          </w:tcPr>
          <w:p w14:paraId="5DE4A097" w14:textId="77777777"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Arial" w:hAnsi="Arial" w:cs="Arial"/>
                <w:color w:val="000000"/>
                <w:lang w:eastAsia="zh-CN"/>
              </w:rPr>
              <w:t>Teach more about the public approval process</w:t>
            </w:r>
          </w:p>
        </w:tc>
      </w:tr>
      <w:tr w:rsidR="004D7FF8" w:rsidRPr="00EB058F" w14:paraId="4904B146" w14:textId="77777777" w:rsidTr="004D7FF8">
        <w:trPr>
          <w:trHeight w:val="288"/>
        </w:trPr>
        <w:tc>
          <w:tcPr>
            <w:tcW w:w="9450" w:type="dxa"/>
            <w:tcBorders>
              <w:top w:val="nil"/>
              <w:left w:val="single" w:sz="4" w:space="0" w:color="auto"/>
              <w:bottom w:val="single" w:sz="4" w:space="0" w:color="auto"/>
              <w:right w:val="single" w:sz="4" w:space="0" w:color="auto"/>
            </w:tcBorders>
            <w:shd w:val="clear" w:color="auto" w:fill="auto"/>
            <w:hideMark/>
          </w:tcPr>
          <w:p w14:paraId="1E554A00" w14:textId="77777777"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Arial" w:hAnsi="Arial" w:cs="Arial"/>
                <w:color w:val="000000"/>
                <w:lang w:eastAsia="zh-CN"/>
              </w:rPr>
              <w:t>Teach more finance - we have some, but it could be strengthened</w:t>
            </w:r>
          </w:p>
        </w:tc>
      </w:tr>
      <w:tr w:rsidR="004D7FF8" w:rsidRPr="00EB058F" w14:paraId="44DA7119" w14:textId="77777777" w:rsidTr="004D7FF8">
        <w:trPr>
          <w:trHeight w:val="864"/>
        </w:trPr>
        <w:tc>
          <w:tcPr>
            <w:tcW w:w="9450" w:type="dxa"/>
            <w:tcBorders>
              <w:top w:val="nil"/>
              <w:left w:val="single" w:sz="4" w:space="0" w:color="auto"/>
              <w:bottom w:val="single" w:sz="4" w:space="0" w:color="auto"/>
              <w:right w:val="single" w:sz="4" w:space="0" w:color="auto"/>
            </w:tcBorders>
            <w:shd w:val="clear" w:color="auto" w:fill="auto"/>
            <w:hideMark/>
          </w:tcPr>
          <w:p w14:paraId="5411AB03" w14:textId="77777777"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Arial" w:hAnsi="Arial" w:cs="Arial"/>
                <w:color w:val="000000"/>
                <w:lang w:eastAsia="zh-CN"/>
              </w:rPr>
              <w:lastRenderedPageBreak/>
              <w:t>Incorporate more practical skill work like reading through actual plans, going through the day to day tasks of a planner, etc. (comment from alumnus that they never read through an ordinance in the program)</w:t>
            </w:r>
          </w:p>
        </w:tc>
      </w:tr>
      <w:tr w:rsidR="004D7FF8" w:rsidRPr="00EB058F" w14:paraId="462D3A77" w14:textId="77777777" w:rsidTr="00DB25A6">
        <w:trPr>
          <w:trHeight w:val="863"/>
        </w:trPr>
        <w:tc>
          <w:tcPr>
            <w:tcW w:w="9450" w:type="dxa"/>
            <w:tcBorders>
              <w:top w:val="nil"/>
              <w:left w:val="single" w:sz="4" w:space="0" w:color="auto"/>
              <w:bottom w:val="single" w:sz="4" w:space="0" w:color="auto"/>
              <w:right w:val="single" w:sz="4" w:space="0" w:color="auto"/>
            </w:tcBorders>
            <w:shd w:val="clear" w:color="auto" w:fill="auto"/>
            <w:hideMark/>
          </w:tcPr>
          <w:p w14:paraId="537EE53D" w14:textId="68748CEA"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Times New Roman" w:hAnsi="Arial" w:cs="Arial"/>
                <w:color w:val="000000"/>
                <w:lang w:eastAsia="zh-CN"/>
              </w:rPr>
              <w:t>Some other schools build more of a relationship between students and practitioners starting in the first semester. CRP might consider building these relationships that give students practical experience and mentorship opportunities</w:t>
            </w:r>
          </w:p>
        </w:tc>
      </w:tr>
      <w:tr w:rsidR="004D7FF8" w:rsidRPr="00EB058F" w14:paraId="4416BD25" w14:textId="77777777" w:rsidTr="004D7FF8">
        <w:trPr>
          <w:trHeight w:val="288"/>
        </w:trPr>
        <w:tc>
          <w:tcPr>
            <w:tcW w:w="9450" w:type="dxa"/>
            <w:tcBorders>
              <w:top w:val="nil"/>
              <w:left w:val="single" w:sz="4" w:space="0" w:color="auto"/>
              <w:bottom w:val="single" w:sz="4" w:space="0" w:color="auto"/>
              <w:right w:val="single" w:sz="4" w:space="0" w:color="auto"/>
            </w:tcBorders>
            <w:shd w:val="clear" w:color="auto" w:fill="auto"/>
            <w:hideMark/>
          </w:tcPr>
          <w:p w14:paraId="5028B0E2" w14:textId="77777777" w:rsidR="004D7FF8" w:rsidRPr="00DB25A6" w:rsidRDefault="004D7FF8" w:rsidP="00DB25A6">
            <w:pPr>
              <w:pStyle w:val="ListParagraph"/>
              <w:numPr>
                <w:ilvl w:val="0"/>
                <w:numId w:val="29"/>
              </w:numPr>
              <w:spacing w:after="0" w:line="240" w:lineRule="auto"/>
              <w:ind w:left="345"/>
              <w:rPr>
                <w:rFonts w:ascii="Arial" w:eastAsia="Times New Roman" w:hAnsi="Arial" w:cs="Arial"/>
                <w:color w:val="000000"/>
                <w:lang w:eastAsia="zh-CN"/>
              </w:rPr>
            </w:pPr>
            <w:r w:rsidRPr="00DB25A6">
              <w:rPr>
                <w:rFonts w:ascii="Arial" w:eastAsia="Arial" w:hAnsi="Arial" w:cs="Arial"/>
                <w:color w:val="000000"/>
                <w:lang w:eastAsia="zh-CN"/>
              </w:rPr>
              <w:t>Agreement that environmental planning concerns are more prominent today</w:t>
            </w:r>
          </w:p>
        </w:tc>
      </w:tr>
    </w:tbl>
    <w:p w14:paraId="2B1C08A3" w14:textId="77777777" w:rsidR="009409AA" w:rsidRPr="00EB058F" w:rsidRDefault="009409AA" w:rsidP="00CF22CA">
      <w:pPr>
        <w:spacing w:after="240" w:line="240" w:lineRule="auto"/>
        <w:rPr>
          <w:rFonts w:ascii="Arial" w:hAnsi="Arial" w:cs="Arial"/>
        </w:rPr>
      </w:pPr>
    </w:p>
    <w:sectPr w:rsidR="009409AA" w:rsidRPr="00EB058F">
      <w:footerReference w:type="default" r:id="rId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1001" w16cex:dateUtc="2023-09-24T15:33:00Z"/>
  <w16cex:commentExtensible w16cex:durableId="0C8BF62C" w16cex:dateUtc="2023-09-24T15:35:00Z"/>
  <w16cex:commentExtensible w16cex:durableId="1CD1DEA5" w16cex:dateUtc="2023-09-24T15:41:00Z"/>
  <w16cex:commentExtensible w16cex:durableId="296A8B8C" w16cex:dateUtc="2023-09-24T15:47:00Z"/>
  <w16cex:commentExtensible w16cex:durableId="3CBCAD58" w16cex:dateUtc="2023-09-24T15:49:00Z"/>
  <w16cex:commentExtensible w16cex:durableId="1B5F273B" w16cex:dateUtc="2023-09-24T15:50:00Z"/>
  <w16cex:commentExtensible w16cex:durableId="03258EAF" w16cex:dateUtc="2023-09-24T15:58:00Z"/>
  <w16cex:commentExtensible w16cex:durableId="0E6C8E62" w16cex:dateUtc="2023-09-24T16:05:00Z"/>
  <w16cex:commentExtensible w16cex:durableId="0695F728" w16cex:dateUtc="2023-09-24T16:02:00Z"/>
  <w16cex:commentExtensible w16cex:durableId="10E25D56" w16cex:dateUtc="2023-09-24T16:06:00Z"/>
  <w16cex:commentExtensible w16cex:durableId="39C3C91E" w16cex:dateUtc="2023-09-24T16:09:00Z"/>
  <w16cex:commentExtensible w16cex:durableId="29B7185A" w16cex:dateUtc="2023-09-24T16:12:00Z"/>
  <w16cex:commentExtensible w16cex:durableId="3FB7F745" w16cex:dateUtc="2023-09-25T02:34:00Z"/>
  <w16cex:commentExtensible w16cex:durableId="520FC630" w16cex:dateUtc="2023-09-25T03:23:00Z"/>
  <w16cex:commentExtensible w16cex:durableId="7A25A4AA" w16cex:dateUtc="2023-09-25T02:36:00Z"/>
  <w16cex:commentExtensible w16cex:durableId="53E201A3" w16cex:dateUtc="2023-09-25T02:38:00Z"/>
  <w16cex:commentExtensible w16cex:durableId="1D429667" w16cex:dateUtc="2023-09-25T02:38:00Z"/>
  <w16cex:commentExtensible w16cex:durableId="2701A556" w16cex:dateUtc="2023-09-25T02:48:00Z"/>
  <w16cex:commentExtensible w16cex:durableId="1CE02CA0" w16cex:dateUtc="2023-09-25T14:28:00Z"/>
  <w16cex:commentExtensible w16cex:durableId="24AB75AD" w16cex:dateUtc="2023-09-25T02:49:00Z"/>
  <w16cex:commentExtensible w16cex:durableId="6933E234" w16cex:dateUtc="2023-09-25T03:19:00Z"/>
  <w16cex:commentExtensible w16cex:durableId="6FE16095" w16cex:dateUtc="2023-09-25T13:30:00Z"/>
  <w16cex:commentExtensible w16cex:durableId="641EE5A7" w16cex:dateUtc="2023-09-25T13:33:00Z"/>
  <w16cex:commentExtensible w16cex:durableId="241EE49E" w16cex:dateUtc="2023-09-25T14:13:00Z"/>
  <w16cex:commentExtensible w16cex:durableId="4944B1E7" w16cex:dateUtc="2023-09-25T14:15:00Z"/>
  <w16cex:commentExtensible w16cex:durableId="56ECF636" w16cex:dateUtc="2023-09-25T14:19:00Z"/>
  <w16cex:commentExtensible w16cex:durableId="7846A08F" w16cex:dateUtc="2023-09-25T14:25:00Z"/>
  <w16cex:commentExtensible w16cex:durableId="7638776C" w16cex:dateUtc="2023-09-25T14:26:00Z"/>
  <w16cex:commentExtensible w16cex:durableId="077C8049" w16cex:dateUtc="2023-09-25T14:30:00Z"/>
  <w16cex:commentExtensible w16cex:durableId="0928545C" w16cex:dateUtc="2023-09-25T14:32:00Z"/>
  <w16cex:commentExtensible w16cex:durableId="09FBCF34" w16cex:dateUtc="2023-09-25T14:35:00Z"/>
  <w16cex:commentExtensible w16cex:durableId="0F326C1F" w16cex:dateUtc="2023-09-25T14:39:00Z"/>
  <w16cex:commentExtensible w16cex:durableId="4F5C8909" w16cex:dateUtc="2023-09-25T14:40:00Z"/>
  <w16cex:commentExtensible w16cex:durableId="2D458374" w16cex:dateUtc="2023-09-25T14:40:00Z"/>
  <w16cex:commentExtensible w16cex:durableId="22A54702" w16cex:dateUtc="2023-09-25T13:57:00Z"/>
  <w16cex:commentExtensible w16cex:durableId="46716AE9" w16cex:dateUtc="2023-09-25T14:43:00Z"/>
  <w16cex:commentExtensible w16cex:durableId="6DDC3621" w16cex:dateUtc="2023-09-25T14:41:00Z"/>
  <w16cex:commentExtensible w16cex:durableId="619F4550" w16cex:dateUtc="2023-09-25T14:45:00Z"/>
  <w16cex:commentExtensible w16cex:durableId="7CF90D6B" w16cex:dateUtc="2023-09-25T15:00:00Z"/>
  <w16cex:commentExtensible w16cex:durableId="47993F2F" w16cex:dateUtc="2023-09-25T15:20:00Z"/>
  <w16cex:commentExtensible w16cex:durableId="6665708A" w16cex:dateUtc="2023-09-25T15:42:00Z"/>
  <w16cex:commentExtensible w16cex:durableId="39B8AE37" w16cex:dateUtc="2023-09-25T15:44:00Z"/>
  <w16cex:commentExtensible w16cex:durableId="36C2B322" w16cex:dateUtc="2023-09-25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FF81" w14:textId="77777777" w:rsidR="00A227CD" w:rsidRDefault="00A227CD">
      <w:pPr>
        <w:spacing w:after="0" w:line="240" w:lineRule="auto"/>
      </w:pPr>
      <w:r>
        <w:separator/>
      </w:r>
    </w:p>
  </w:endnote>
  <w:endnote w:type="continuationSeparator" w:id="0">
    <w:p w14:paraId="0AED8257" w14:textId="77777777" w:rsidR="00A227CD" w:rsidRDefault="00A2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9C9E" w14:textId="77777777" w:rsidR="00C94070" w:rsidRDefault="00C9407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052272C" w14:textId="77777777" w:rsidR="00C94070" w:rsidRDefault="00C940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36A3C" w14:textId="77777777" w:rsidR="00A227CD" w:rsidRDefault="00A227CD">
      <w:pPr>
        <w:spacing w:after="0" w:line="240" w:lineRule="auto"/>
      </w:pPr>
      <w:r>
        <w:separator/>
      </w:r>
    </w:p>
  </w:footnote>
  <w:footnote w:type="continuationSeparator" w:id="0">
    <w:p w14:paraId="397F20D2" w14:textId="77777777" w:rsidR="00A227CD" w:rsidRDefault="00A2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390"/>
    <w:multiLevelType w:val="hybridMultilevel"/>
    <w:tmpl w:val="7152B476"/>
    <w:lvl w:ilvl="0" w:tplc="907C6502">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3098"/>
    <w:multiLevelType w:val="multilevel"/>
    <w:tmpl w:val="E1B6C0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1A4688"/>
    <w:multiLevelType w:val="hybridMultilevel"/>
    <w:tmpl w:val="328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3379D"/>
    <w:multiLevelType w:val="multilevel"/>
    <w:tmpl w:val="1E6C7EC4"/>
    <w:lvl w:ilvl="0">
      <w:start w:val="1"/>
      <w:numFmt w:val="decimal"/>
      <w:lvlText w:val="%1."/>
      <w:lvlJc w:val="left"/>
      <w:pPr>
        <w:ind w:left="360" w:hanging="360"/>
      </w:pPr>
      <w:rPr>
        <w:rFonts w:ascii="Arial" w:hAnsi="Arial" w:cs="Arial" w:hint="default"/>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425AEB"/>
    <w:multiLevelType w:val="hybridMultilevel"/>
    <w:tmpl w:val="29202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4436"/>
    <w:multiLevelType w:val="multilevel"/>
    <w:tmpl w:val="10D8B0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E808A5"/>
    <w:multiLevelType w:val="multilevel"/>
    <w:tmpl w:val="BBF2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4E6B01"/>
    <w:multiLevelType w:val="hybridMultilevel"/>
    <w:tmpl w:val="BCD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72450"/>
    <w:multiLevelType w:val="hybridMultilevel"/>
    <w:tmpl w:val="A41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63C95"/>
    <w:multiLevelType w:val="hybridMultilevel"/>
    <w:tmpl w:val="EB501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002DA"/>
    <w:multiLevelType w:val="multilevel"/>
    <w:tmpl w:val="BBF2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825DD2"/>
    <w:multiLevelType w:val="hybridMultilevel"/>
    <w:tmpl w:val="0A80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6019"/>
    <w:multiLevelType w:val="multilevel"/>
    <w:tmpl w:val="C7021E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F615E68"/>
    <w:multiLevelType w:val="multilevel"/>
    <w:tmpl w:val="09DEC3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7E8033A"/>
    <w:multiLevelType w:val="multilevel"/>
    <w:tmpl w:val="0994D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9A2846"/>
    <w:multiLevelType w:val="hybridMultilevel"/>
    <w:tmpl w:val="76D4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4540D"/>
    <w:multiLevelType w:val="multilevel"/>
    <w:tmpl w:val="198A3474"/>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43FA1DFB"/>
    <w:multiLevelType w:val="hybridMultilevel"/>
    <w:tmpl w:val="986E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A0953"/>
    <w:multiLevelType w:val="multilevel"/>
    <w:tmpl w:val="D9123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CE37545"/>
    <w:multiLevelType w:val="multilevel"/>
    <w:tmpl w:val="459261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5014A95"/>
    <w:multiLevelType w:val="multilevel"/>
    <w:tmpl w:val="198A3474"/>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F2717A0"/>
    <w:multiLevelType w:val="hybridMultilevel"/>
    <w:tmpl w:val="2882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15C33"/>
    <w:multiLevelType w:val="multilevel"/>
    <w:tmpl w:val="B8FC14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F741665"/>
    <w:multiLevelType w:val="multilevel"/>
    <w:tmpl w:val="17E2A12C"/>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18977A2"/>
    <w:multiLevelType w:val="multilevel"/>
    <w:tmpl w:val="198A3474"/>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2F43BAC"/>
    <w:multiLevelType w:val="hybridMultilevel"/>
    <w:tmpl w:val="F28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F5CC9"/>
    <w:multiLevelType w:val="hybridMultilevel"/>
    <w:tmpl w:val="96E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526D5"/>
    <w:multiLevelType w:val="hybridMultilevel"/>
    <w:tmpl w:val="DB8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B313B"/>
    <w:multiLevelType w:val="multilevel"/>
    <w:tmpl w:val="B47ECE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8"/>
  </w:num>
  <w:num w:numId="2">
    <w:abstractNumId w:val="3"/>
  </w:num>
  <w:num w:numId="3">
    <w:abstractNumId w:val="22"/>
  </w:num>
  <w:num w:numId="4">
    <w:abstractNumId w:val="6"/>
  </w:num>
  <w:num w:numId="5">
    <w:abstractNumId w:val="5"/>
  </w:num>
  <w:num w:numId="6">
    <w:abstractNumId w:val="12"/>
  </w:num>
  <w:num w:numId="7">
    <w:abstractNumId w:val="19"/>
  </w:num>
  <w:num w:numId="8">
    <w:abstractNumId w:val="18"/>
  </w:num>
  <w:num w:numId="9">
    <w:abstractNumId w:val="13"/>
  </w:num>
  <w:num w:numId="10">
    <w:abstractNumId w:val="14"/>
  </w:num>
  <w:num w:numId="11">
    <w:abstractNumId w:val="9"/>
  </w:num>
  <w:num w:numId="12">
    <w:abstractNumId w:val="17"/>
  </w:num>
  <w:num w:numId="13">
    <w:abstractNumId w:val="15"/>
  </w:num>
  <w:num w:numId="14">
    <w:abstractNumId w:val="7"/>
  </w:num>
  <w:num w:numId="15">
    <w:abstractNumId w:val="11"/>
  </w:num>
  <w:num w:numId="16">
    <w:abstractNumId w:val="8"/>
  </w:num>
  <w:num w:numId="17">
    <w:abstractNumId w:val="26"/>
  </w:num>
  <w:num w:numId="18">
    <w:abstractNumId w:val="1"/>
  </w:num>
  <w:num w:numId="19">
    <w:abstractNumId w:val="20"/>
  </w:num>
  <w:num w:numId="20">
    <w:abstractNumId w:val="24"/>
  </w:num>
  <w:num w:numId="21">
    <w:abstractNumId w:val="23"/>
  </w:num>
  <w:num w:numId="22">
    <w:abstractNumId w:val="16"/>
  </w:num>
  <w:num w:numId="23">
    <w:abstractNumId w:val="21"/>
  </w:num>
  <w:num w:numId="24">
    <w:abstractNumId w:val="10"/>
  </w:num>
  <w:num w:numId="25">
    <w:abstractNumId w:val="4"/>
  </w:num>
  <w:num w:numId="26">
    <w:abstractNumId w:val="2"/>
  </w:num>
  <w:num w:numId="27">
    <w:abstractNumId w:val="0"/>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F8"/>
    <w:rsid w:val="00017CB5"/>
    <w:rsid w:val="000204A8"/>
    <w:rsid w:val="00022F4F"/>
    <w:rsid w:val="000279B0"/>
    <w:rsid w:val="00050DE6"/>
    <w:rsid w:val="00056A45"/>
    <w:rsid w:val="0007210E"/>
    <w:rsid w:val="000762DA"/>
    <w:rsid w:val="000823AC"/>
    <w:rsid w:val="00092308"/>
    <w:rsid w:val="000A03EF"/>
    <w:rsid w:val="000A4BC5"/>
    <w:rsid w:val="000B1D58"/>
    <w:rsid w:val="000C0E14"/>
    <w:rsid w:val="000C0F53"/>
    <w:rsid w:val="000C69FE"/>
    <w:rsid w:val="000D3006"/>
    <w:rsid w:val="000D60D9"/>
    <w:rsid w:val="000E0758"/>
    <w:rsid w:val="000E0CF5"/>
    <w:rsid w:val="000E7708"/>
    <w:rsid w:val="00105636"/>
    <w:rsid w:val="00121538"/>
    <w:rsid w:val="0013178A"/>
    <w:rsid w:val="00133401"/>
    <w:rsid w:val="00135BD9"/>
    <w:rsid w:val="00135CF3"/>
    <w:rsid w:val="00147F30"/>
    <w:rsid w:val="00153824"/>
    <w:rsid w:val="0017398D"/>
    <w:rsid w:val="00173C03"/>
    <w:rsid w:val="00177A67"/>
    <w:rsid w:val="00180356"/>
    <w:rsid w:val="00184F91"/>
    <w:rsid w:val="00191A18"/>
    <w:rsid w:val="001A2597"/>
    <w:rsid w:val="001B5F91"/>
    <w:rsid w:val="001C127C"/>
    <w:rsid w:val="001D7440"/>
    <w:rsid w:val="001E66A3"/>
    <w:rsid w:val="00205AD2"/>
    <w:rsid w:val="00212A55"/>
    <w:rsid w:val="0021657F"/>
    <w:rsid w:val="00217248"/>
    <w:rsid w:val="002507F4"/>
    <w:rsid w:val="002577D0"/>
    <w:rsid w:val="00280887"/>
    <w:rsid w:val="00292CD1"/>
    <w:rsid w:val="00293F6F"/>
    <w:rsid w:val="002A7197"/>
    <w:rsid w:val="002C05C5"/>
    <w:rsid w:val="002C29F5"/>
    <w:rsid w:val="002C515D"/>
    <w:rsid w:val="002D46A7"/>
    <w:rsid w:val="002E3B47"/>
    <w:rsid w:val="002E6C01"/>
    <w:rsid w:val="002F014D"/>
    <w:rsid w:val="00320EF1"/>
    <w:rsid w:val="003214AD"/>
    <w:rsid w:val="00325142"/>
    <w:rsid w:val="00356213"/>
    <w:rsid w:val="00364083"/>
    <w:rsid w:val="003768D4"/>
    <w:rsid w:val="00383382"/>
    <w:rsid w:val="003864FF"/>
    <w:rsid w:val="00393100"/>
    <w:rsid w:val="00394634"/>
    <w:rsid w:val="003A5DDB"/>
    <w:rsid w:val="003B2887"/>
    <w:rsid w:val="003C15E7"/>
    <w:rsid w:val="003C3078"/>
    <w:rsid w:val="003D14A8"/>
    <w:rsid w:val="003D2248"/>
    <w:rsid w:val="003E72AC"/>
    <w:rsid w:val="004019CD"/>
    <w:rsid w:val="00412C70"/>
    <w:rsid w:val="0041701B"/>
    <w:rsid w:val="00425581"/>
    <w:rsid w:val="00431C81"/>
    <w:rsid w:val="0043204B"/>
    <w:rsid w:val="00433292"/>
    <w:rsid w:val="004656B7"/>
    <w:rsid w:val="00467396"/>
    <w:rsid w:val="004943FA"/>
    <w:rsid w:val="004A1789"/>
    <w:rsid w:val="004A57F0"/>
    <w:rsid w:val="004C207C"/>
    <w:rsid w:val="004D7FF8"/>
    <w:rsid w:val="004E00F7"/>
    <w:rsid w:val="00503C69"/>
    <w:rsid w:val="00505E2C"/>
    <w:rsid w:val="005172C7"/>
    <w:rsid w:val="0052002E"/>
    <w:rsid w:val="00525A2B"/>
    <w:rsid w:val="00525E94"/>
    <w:rsid w:val="005260F7"/>
    <w:rsid w:val="00535477"/>
    <w:rsid w:val="00543FFC"/>
    <w:rsid w:val="00562424"/>
    <w:rsid w:val="005637F7"/>
    <w:rsid w:val="00570D66"/>
    <w:rsid w:val="00571275"/>
    <w:rsid w:val="00571D27"/>
    <w:rsid w:val="00576445"/>
    <w:rsid w:val="00597925"/>
    <w:rsid w:val="005B4053"/>
    <w:rsid w:val="005D4F77"/>
    <w:rsid w:val="005D79BC"/>
    <w:rsid w:val="005E2838"/>
    <w:rsid w:val="005E4D9F"/>
    <w:rsid w:val="005F1595"/>
    <w:rsid w:val="005F4529"/>
    <w:rsid w:val="005F600A"/>
    <w:rsid w:val="00614F51"/>
    <w:rsid w:val="006165D9"/>
    <w:rsid w:val="00631565"/>
    <w:rsid w:val="00633A60"/>
    <w:rsid w:val="00644460"/>
    <w:rsid w:val="00650C44"/>
    <w:rsid w:val="00650D52"/>
    <w:rsid w:val="00672A4A"/>
    <w:rsid w:val="00677D3B"/>
    <w:rsid w:val="00687F66"/>
    <w:rsid w:val="006939FC"/>
    <w:rsid w:val="0069566C"/>
    <w:rsid w:val="006A05BE"/>
    <w:rsid w:val="006C4410"/>
    <w:rsid w:val="006C634D"/>
    <w:rsid w:val="006C78CD"/>
    <w:rsid w:val="006E76C5"/>
    <w:rsid w:val="006F7F6B"/>
    <w:rsid w:val="00701C06"/>
    <w:rsid w:val="00705244"/>
    <w:rsid w:val="00706232"/>
    <w:rsid w:val="007230EB"/>
    <w:rsid w:val="00724C3F"/>
    <w:rsid w:val="00725381"/>
    <w:rsid w:val="00725620"/>
    <w:rsid w:val="00735FD4"/>
    <w:rsid w:val="0075268F"/>
    <w:rsid w:val="00756999"/>
    <w:rsid w:val="007935E1"/>
    <w:rsid w:val="007A2087"/>
    <w:rsid w:val="007A326F"/>
    <w:rsid w:val="007A5550"/>
    <w:rsid w:val="007B77FA"/>
    <w:rsid w:val="007C63FC"/>
    <w:rsid w:val="007C6E0A"/>
    <w:rsid w:val="007E41C9"/>
    <w:rsid w:val="007F5E05"/>
    <w:rsid w:val="00804298"/>
    <w:rsid w:val="008252F3"/>
    <w:rsid w:val="00826BCC"/>
    <w:rsid w:val="008649B5"/>
    <w:rsid w:val="00890789"/>
    <w:rsid w:val="00895444"/>
    <w:rsid w:val="00896C88"/>
    <w:rsid w:val="008A73CE"/>
    <w:rsid w:val="008B0EC8"/>
    <w:rsid w:val="008C1E78"/>
    <w:rsid w:val="008C1FAD"/>
    <w:rsid w:val="008E3A65"/>
    <w:rsid w:val="008F3241"/>
    <w:rsid w:val="008F47E7"/>
    <w:rsid w:val="00903E93"/>
    <w:rsid w:val="00920ECA"/>
    <w:rsid w:val="00927729"/>
    <w:rsid w:val="009358F1"/>
    <w:rsid w:val="009409AA"/>
    <w:rsid w:val="00941B93"/>
    <w:rsid w:val="00947D42"/>
    <w:rsid w:val="00957807"/>
    <w:rsid w:val="00977BE4"/>
    <w:rsid w:val="009820F2"/>
    <w:rsid w:val="00985198"/>
    <w:rsid w:val="00986952"/>
    <w:rsid w:val="0098738A"/>
    <w:rsid w:val="00990459"/>
    <w:rsid w:val="009911C9"/>
    <w:rsid w:val="00993A88"/>
    <w:rsid w:val="009B0CF4"/>
    <w:rsid w:val="009B1DD3"/>
    <w:rsid w:val="009C19CD"/>
    <w:rsid w:val="009D6570"/>
    <w:rsid w:val="009D67EF"/>
    <w:rsid w:val="009F2991"/>
    <w:rsid w:val="00A00D80"/>
    <w:rsid w:val="00A01FF7"/>
    <w:rsid w:val="00A07D6E"/>
    <w:rsid w:val="00A227CD"/>
    <w:rsid w:val="00A57837"/>
    <w:rsid w:val="00A760C5"/>
    <w:rsid w:val="00A80972"/>
    <w:rsid w:val="00AC384E"/>
    <w:rsid w:val="00AC3BF8"/>
    <w:rsid w:val="00AD0D15"/>
    <w:rsid w:val="00AD3FBB"/>
    <w:rsid w:val="00AE0D9E"/>
    <w:rsid w:val="00AF0374"/>
    <w:rsid w:val="00AF153C"/>
    <w:rsid w:val="00AF77A8"/>
    <w:rsid w:val="00B05170"/>
    <w:rsid w:val="00B053D6"/>
    <w:rsid w:val="00B1639F"/>
    <w:rsid w:val="00B17DF9"/>
    <w:rsid w:val="00B21ACC"/>
    <w:rsid w:val="00B22E0E"/>
    <w:rsid w:val="00B4585B"/>
    <w:rsid w:val="00B65C55"/>
    <w:rsid w:val="00B81DA6"/>
    <w:rsid w:val="00B84156"/>
    <w:rsid w:val="00BA0519"/>
    <w:rsid w:val="00BA0ACA"/>
    <w:rsid w:val="00BA1732"/>
    <w:rsid w:val="00BB137D"/>
    <w:rsid w:val="00BD3E50"/>
    <w:rsid w:val="00BD66CD"/>
    <w:rsid w:val="00BD697B"/>
    <w:rsid w:val="00BE1384"/>
    <w:rsid w:val="00BE1C90"/>
    <w:rsid w:val="00BF0018"/>
    <w:rsid w:val="00BF4FF8"/>
    <w:rsid w:val="00C034B8"/>
    <w:rsid w:val="00C04C6E"/>
    <w:rsid w:val="00C04D27"/>
    <w:rsid w:val="00C14385"/>
    <w:rsid w:val="00C17141"/>
    <w:rsid w:val="00C33E68"/>
    <w:rsid w:val="00C34625"/>
    <w:rsid w:val="00C36FDF"/>
    <w:rsid w:val="00C65D99"/>
    <w:rsid w:val="00C665DF"/>
    <w:rsid w:val="00C77955"/>
    <w:rsid w:val="00C80BA4"/>
    <w:rsid w:val="00C824AD"/>
    <w:rsid w:val="00C94070"/>
    <w:rsid w:val="00CA1B6F"/>
    <w:rsid w:val="00CA371B"/>
    <w:rsid w:val="00CB1850"/>
    <w:rsid w:val="00CC1B26"/>
    <w:rsid w:val="00CC5D87"/>
    <w:rsid w:val="00CD562B"/>
    <w:rsid w:val="00CD7FC9"/>
    <w:rsid w:val="00CE0885"/>
    <w:rsid w:val="00CE2694"/>
    <w:rsid w:val="00CE4665"/>
    <w:rsid w:val="00CE661F"/>
    <w:rsid w:val="00CF22CA"/>
    <w:rsid w:val="00CF702E"/>
    <w:rsid w:val="00D02844"/>
    <w:rsid w:val="00D169E0"/>
    <w:rsid w:val="00D32CF1"/>
    <w:rsid w:val="00D335CE"/>
    <w:rsid w:val="00D35E4E"/>
    <w:rsid w:val="00D66D27"/>
    <w:rsid w:val="00D87E94"/>
    <w:rsid w:val="00DA0C28"/>
    <w:rsid w:val="00DA1B9B"/>
    <w:rsid w:val="00DA494C"/>
    <w:rsid w:val="00DB0B4B"/>
    <w:rsid w:val="00DB25A6"/>
    <w:rsid w:val="00DB4664"/>
    <w:rsid w:val="00DB5102"/>
    <w:rsid w:val="00DC3438"/>
    <w:rsid w:val="00DC42B1"/>
    <w:rsid w:val="00DD4314"/>
    <w:rsid w:val="00DD6A9C"/>
    <w:rsid w:val="00E10747"/>
    <w:rsid w:val="00E14EF3"/>
    <w:rsid w:val="00E213F3"/>
    <w:rsid w:val="00E47044"/>
    <w:rsid w:val="00E61C37"/>
    <w:rsid w:val="00E66481"/>
    <w:rsid w:val="00E93A1C"/>
    <w:rsid w:val="00EA0A06"/>
    <w:rsid w:val="00EA5346"/>
    <w:rsid w:val="00EB058F"/>
    <w:rsid w:val="00EB4FA5"/>
    <w:rsid w:val="00ED088B"/>
    <w:rsid w:val="00ED3E0B"/>
    <w:rsid w:val="00ED694C"/>
    <w:rsid w:val="00EF36EB"/>
    <w:rsid w:val="00EF488C"/>
    <w:rsid w:val="00EF5D65"/>
    <w:rsid w:val="00F03B7F"/>
    <w:rsid w:val="00F04537"/>
    <w:rsid w:val="00F07106"/>
    <w:rsid w:val="00F132F0"/>
    <w:rsid w:val="00F15B50"/>
    <w:rsid w:val="00F35E3D"/>
    <w:rsid w:val="00F448B0"/>
    <w:rsid w:val="00F52BBA"/>
    <w:rsid w:val="00F535EF"/>
    <w:rsid w:val="00F6277E"/>
    <w:rsid w:val="00F779B8"/>
    <w:rsid w:val="00F917E3"/>
    <w:rsid w:val="00F94379"/>
    <w:rsid w:val="00FB1EBD"/>
    <w:rsid w:val="00FB6437"/>
    <w:rsid w:val="00FC5F63"/>
    <w:rsid w:val="00FF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A5FB"/>
  <w15:docId w15:val="{01661997-B8F8-4F88-B980-8D2A167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27D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D88"/>
    <w:rPr>
      <w:b/>
      <w:bCs/>
    </w:rPr>
  </w:style>
  <w:style w:type="paragraph" w:styleId="Header">
    <w:name w:val="header"/>
    <w:basedOn w:val="Normal"/>
    <w:link w:val="HeaderChar"/>
    <w:uiPriority w:val="99"/>
    <w:unhideWhenUsed/>
    <w:rsid w:val="00D2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88"/>
  </w:style>
  <w:style w:type="paragraph" w:styleId="Footer">
    <w:name w:val="footer"/>
    <w:basedOn w:val="Normal"/>
    <w:link w:val="FooterChar"/>
    <w:uiPriority w:val="99"/>
    <w:unhideWhenUsed/>
    <w:rsid w:val="00D2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88"/>
  </w:style>
  <w:style w:type="paragraph" w:styleId="BalloonText">
    <w:name w:val="Balloon Text"/>
    <w:basedOn w:val="Normal"/>
    <w:link w:val="BalloonTextChar"/>
    <w:uiPriority w:val="99"/>
    <w:semiHidden/>
    <w:unhideWhenUsed/>
    <w:rsid w:val="00FA0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C0"/>
    <w:rPr>
      <w:rFonts w:ascii="Segoe UI" w:hAnsi="Segoe UI" w:cs="Segoe UI"/>
      <w:sz w:val="18"/>
      <w:szCs w:val="18"/>
    </w:rPr>
  </w:style>
  <w:style w:type="paragraph" w:styleId="ListParagraph">
    <w:name w:val="List Paragraph"/>
    <w:basedOn w:val="Normal"/>
    <w:uiPriority w:val="34"/>
    <w:qFormat/>
    <w:rsid w:val="00BD37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F2B20"/>
    </w:rPr>
    <w:tblPr>
      <w:tblStyleRowBandSize w:val="1"/>
      <w:tblStyleColBandSize w:val="1"/>
      <w:tblCellMar>
        <w:left w:w="115" w:type="dxa"/>
        <w:right w:w="115" w:type="dxa"/>
      </w:tblCellMar>
    </w:tblPr>
    <w:tcPr>
      <w:shd w:val="clear" w:color="auto" w:fill="F6F6F2"/>
    </w:tcPr>
  </w:style>
  <w:style w:type="table" w:customStyle="1" w:styleId="a0">
    <w:basedOn w:val="TableNormal"/>
    <w:pPr>
      <w:spacing w:after="0" w:line="240" w:lineRule="auto"/>
    </w:pPr>
    <w:rPr>
      <w:color w:val="2F2B20"/>
    </w:rPr>
    <w:tblPr>
      <w:tblStyleRowBandSize w:val="1"/>
      <w:tblStyleColBandSize w:val="1"/>
      <w:tblCellMar>
        <w:left w:w="115" w:type="dxa"/>
        <w:right w:w="115" w:type="dxa"/>
      </w:tblCellMar>
    </w:tblPr>
    <w:tcPr>
      <w:shd w:val="clear" w:color="auto" w:fill="F6F6F2"/>
    </w:tcPr>
  </w:style>
  <w:style w:type="table" w:customStyle="1" w:styleId="a1">
    <w:basedOn w:val="TableNormal"/>
    <w:pPr>
      <w:spacing w:after="0" w:line="240" w:lineRule="auto"/>
    </w:pPr>
    <w:rPr>
      <w:color w:val="2F2B20"/>
    </w:rPr>
    <w:tblPr>
      <w:tblStyleRowBandSize w:val="1"/>
      <w:tblStyleColBandSize w:val="1"/>
      <w:tblCellMar>
        <w:left w:w="115" w:type="dxa"/>
        <w:right w:w="115" w:type="dxa"/>
      </w:tblCellMar>
    </w:tblPr>
    <w:tcPr>
      <w:shd w:val="clear" w:color="auto" w:fill="F6F6F2"/>
    </w:tcPr>
  </w:style>
  <w:style w:type="table" w:customStyle="1" w:styleId="a2">
    <w:basedOn w:val="TableNormal"/>
    <w:pPr>
      <w:spacing w:after="0" w:line="240" w:lineRule="auto"/>
    </w:pPr>
    <w:rPr>
      <w:color w:val="2F2B20"/>
    </w:rPr>
    <w:tblPr>
      <w:tblStyleRowBandSize w:val="1"/>
      <w:tblStyleColBandSize w:val="1"/>
      <w:tblCellMar>
        <w:left w:w="115" w:type="dxa"/>
        <w:right w:w="115" w:type="dxa"/>
      </w:tblCellMar>
    </w:tblPr>
    <w:tcPr>
      <w:shd w:val="clear" w:color="auto" w:fill="F6F6F2"/>
    </w:tcPr>
  </w:style>
  <w:style w:type="paragraph" w:styleId="Revision">
    <w:name w:val="Revision"/>
    <w:hidden/>
    <w:uiPriority w:val="99"/>
    <w:semiHidden/>
    <w:rsid w:val="00705244"/>
    <w:pPr>
      <w:spacing w:after="0" w:line="240" w:lineRule="auto"/>
    </w:pPr>
  </w:style>
  <w:style w:type="character" w:styleId="CommentReference">
    <w:name w:val="annotation reference"/>
    <w:basedOn w:val="DefaultParagraphFont"/>
    <w:uiPriority w:val="99"/>
    <w:semiHidden/>
    <w:unhideWhenUsed/>
    <w:rsid w:val="00705244"/>
    <w:rPr>
      <w:sz w:val="16"/>
      <w:szCs w:val="16"/>
    </w:rPr>
  </w:style>
  <w:style w:type="paragraph" w:styleId="CommentText">
    <w:name w:val="annotation text"/>
    <w:basedOn w:val="Normal"/>
    <w:link w:val="CommentTextChar"/>
    <w:uiPriority w:val="99"/>
    <w:unhideWhenUsed/>
    <w:rsid w:val="00705244"/>
    <w:pPr>
      <w:spacing w:line="240" w:lineRule="auto"/>
    </w:pPr>
    <w:rPr>
      <w:sz w:val="20"/>
      <w:szCs w:val="20"/>
    </w:rPr>
  </w:style>
  <w:style w:type="character" w:customStyle="1" w:styleId="CommentTextChar">
    <w:name w:val="Comment Text Char"/>
    <w:basedOn w:val="DefaultParagraphFont"/>
    <w:link w:val="CommentText"/>
    <w:uiPriority w:val="99"/>
    <w:rsid w:val="00705244"/>
    <w:rPr>
      <w:sz w:val="20"/>
      <w:szCs w:val="20"/>
    </w:rPr>
  </w:style>
  <w:style w:type="paragraph" w:styleId="CommentSubject">
    <w:name w:val="annotation subject"/>
    <w:basedOn w:val="CommentText"/>
    <w:next w:val="CommentText"/>
    <w:link w:val="CommentSubjectChar"/>
    <w:uiPriority w:val="99"/>
    <w:semiHidden/>
    <w:unhideWhenUsed/>
    <w:rsid w:val="00705244"/>
    <w:rPr>
      <w:b/>
      <w:bCs/>
    </w:rPr>
  </w:style>
  <w:style w:type="character" w:customStyle="1" w:styleId="CommentSubjectChar">
    <w:name w:val="Comment Subject Char"/>
    <w:basedOn w:val="CommentTextChar"/>
    <w:link w:val="CommentSubject"/>
    <w:uiPriority w:val="99"/>
    <w:semiHidden/>
    <w:rsid w:val="00705244"/>
    <w:rPr>
      <w:b/>
      <w:bCs/>
      <w:sz w:val="20"/>
      <w:szCs w:val="20"/>
    </w:rPr>
  </w:style>
  <w:style w:type="character" w:styleId="Hyperlink">
    <w:name w:val="Hyperlink"/>
    <w:basedOn w:val="DefaultParagraphFont"/>
    <w:uiPriority w:val="99"/>
    <w:unhideWhenUsed/>
    <w:rsid w:val="00633A60"/>
    <w:rPr>
      <w:color w:val="0563C1" w:themeColor="hyperlink"/>
      <w:u w:val="single"/>
    </w:rPr>
  </w:style>
  <w:style w:type="character" w:styleId="UnresolvedMention">
    <w:name w:val="Unresolved Mention"/>
    <w:basedOn w:val="DefaultParagraphFont"/>
    <w:uiPriority w:val="99"/>
    <w:semiHidden/>
    <w:unhideWhenUsed/>
    <w:rsid w:val="00633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9292">
      <w:bodyDiv w:val="1"/>
      <w:marLeft w:val="0"/>
      <w:marRight w:val="0"/>
      <w:marTop w:val="0"/>
      <w:marBottom w:val="0"/>
      <w:divBdr>
        <w:top w:val="none" w:sz="0" w:space="0" w:color="auto"/>
        <w:left w:val="none" w:sz="0" w:space="0" w:color="auto"/>
        <w:bottom w:val="none" w:sz="0" w:space="0" w:color="auto"/>
        <w:right w:val="none" w:sz="0" w:space="0" w:color="auto"/>
      </w:divBdr>
    </w:div>
    <w:div w:id="127626920">
      <w:bodyDiv w:val="1"/>
      <w:marLeft w:val="0"/>
      <w:marRight w:val="0"/>
      <w:marTop w:val="0"/>
      <w:marBottom w:val="0"/>
      <w:divBdr>
        <w:top w:val="none" w:sz="0" w:space="0" w:color="auto"/>
        <w:left w:val="none" w:sz="0" w:space="0" w:color="auto"/>
        <w:bottom w:val="none" w:sz="0" w:space="0" w:color="auto"/>
        <w:right w:val="none" w:sz="0" w:space="0" w:color="auto"/>
      </w:divBdr>
    </w:div>
    <w:div w:id="156460945">
      <w:bodyDiv w:val="1"/>
      <w:marLeft w:val="0"/>
      <w:marRight w:val="0"/>
      <w:marTop w:val="0"/>
      <w:marBottom w:val="0"/>
      <w:divBdr>
        <w:top w:val="none" w:sz="0" w:space="0" w:color="auto"/>
        <w:left w:val="none" w:sz="0" w:space="0" w:color="auto"/>
        <w:bottom w:val="none" w:sz="0" w:space="0" w:color="auto"/>
        <w:right w:val="none" w:sz="0" w:space="0" w:color="auto"/>
      </w:divBdr>
    </w:div>
    <w:div w:id="250043664">
      <w:bodyDiv w:val="1"/>
      <w:marLeft w:val="0"/>
      <w:marRight w:val="0"/>
      <w:marTop w:val="0"/>
      <w:marBottom w:val="0"/>
      <w:divBdr>
        <w:top w:val="none" w:sz="0" w:space="0" w:color="auto"/>
        <w:left w:val="none" w:sz="0" w:space="0" w:color="auto"/>
        <w:bottom w:val="none" w:sz="0" w:space="0" w:color="auto"/>
        <w:right w:val="none" w:sz="0" w:space="0" w:color="auto"/>
      </w:divBdr>
    </w:div>
    <w:div w:id="326445580">
      <w:bodyDiv w:val="1"/>
      <w:marLeft w:val="0"/>
      <w:marRight w:val="0"/>
      <w:marTop w:val="0"/>
      <w:marBottom w:val="0"/>
      <w:divBdr>
        <w:top w:val="none" w:sz="0" w:space="0" w:color="auto"/>
        <w:left w:val="none" w:sz="0" w:space="0" w:color="auto"/>
        <w:bottom w:val="none" w:sz="0" w:space="0" w:color="auto"/>
        <w:right w:val="none" w:sz="0" w:space="0" w:color="auto"/>
      </w:divBdr>
    </w:div>
    <w:div w:id="362286395">
      <w:bodyDiv w:val="1"/>
      <w:marLeft w:val="0"/>
      <w:marRight w:val="0"/>
      <w:marTop w:val="0"/>
      <w:marBottom w:val="0"/>
      <w:divBdr>
        <w:top w:val="none" w:sz="0" w:space="0" w:color="auto"/>
        <w:left w:val="none" w:sz="0" w:space="0" w:color="auto"/>
        <w:bottom w:val="none" w:sz="0" w:space="0" w:color="auto"/>
        <w:right w:val="none" w:sz="0" w:space="0" w:color="auto"/>
      </w:divBdr>
    </w:div>
    <w:div w:id="470096795">
      <w:bodyDiv w:val="1"/>
      <w:marLeft w:val="0"/>
      <w:marRight w:val="0"/>
      <w:marTop w:val="0"/>
      <w:marBottom w:val="0"/>
      <w:divBdr>
        <w:top w:val="none" w:sz="0" w:space="0" w:color="auto"/>
        <w:left w:val="none" w:sz="0" w:space="0" w:color="auto"/>
        <w:bottom w:val="none" w:sz="0" w:space="0" w:color="auto"/>
        <w:right w:val="none" w:sz="0" w:space="0" w:color="auto"/>
      </w:divBdr>
    </w:div>
    <w:div w:id="483207746">
      <w:bodyDiv w:val="1"/>
      <w:marLeft w:val="0"/>
      <w:marRight w:val="0"/>
      <w:marTop w:val="0"/>
      <w:marBottom w:val="0"/>
      <w:divBdr>
        <w:top w:val="none" w:sz="0" w:space="0" w:color="auto"/>
        <w:left w:val="none" w:sz="0" w:space="0" w:color="auto"/>
        <w:bottom w:val="none" w:sz="0" w:space="0" w:color="auto"/>
        <w:right w:val="none" w:sz="0" w:space="0" w:color="auto"/>
      </w:divBdr>
    </w:div>
    <w:div w:id="491531596">
      <w:bodyDiv w:val="1"/>
      <w:marLeft w:val="0"/>
      <w:marRight w:val="0"/>
      <w:marTop w:val="0"/>
      <w:marBottom w:val="0"/>
      <w:divBdr>
        <w:top w:val="none" w:sz="0" w:space="0" w:color="auto"/>
        <w:left w:val="none" w:sz="0" w:space="0" w:color="auto"/>
        <w:bottom w:val="none" w:sz="0" w:space="0" w:color="auto"/>
        <w:right w:val="none" w:sz="0" w:space="0" w:color="auto"/>
      </w:divBdr>
    </w:div>
    <w:div w:id="511574221">
      <w:bodyDiv w:val="1"/>
      <w:marLeft w:val="0"/>
      <w:marRight w:val="0"/>
      <w:marTop w:val="0"/>
      <w:marBottom w:val="0"/>
      <w:divBdr>
        <w:top w:val="none" w:sz="0" w:space="0" w:color="auto"/>
        <w:left w:val="none" w:sz="0" w:space="0" w:color="auto"/>
        <w:bottom w:val="none" w:sz="0" w:space="0" w:color="auto"/>
        <w:right w:val="none" w:sz="0" w:space="0" w:color="auto"/>
      </w:divBdr>
    </w:div>
    <w:div w:id="560676431">
      <w:bodyDiv w:val="1"/>
      <w:marLeft w:val="0"/>
      <w:marRight w:val="0"/>
      <w:marTop w:val="0"/>
      <w:marBottom w:val="0"/>
      <w:divBdr>
        <w:top w:val="none" w:sz="0" w:space="0" w:color="auto"/>
        <w:left w:val="none" w:sz="0" w:space="0" w:color="auto"/>
        <w:bottom w:val="none" w:sz="0" w:space="0" w:color="auto"/>
        <w:right w:val="none" w:sz="0" w:space="0" w:color="auto"/>
      </w:divBdr>
    </w:div>
    <w:div w:id="591011025">
      <w:bodyDiv w:val="1"/>
      <w:marLeft w:val="0"/>
      <w:marRight w:val="0"/>
      <w:marTop w:val="0"/>
      <w:marBottom w:val="0"/>
      <w:divBdr>
        <w:top w:val="none" w:sz="0" w:space="0" w:color="auto"/>
        <w:left w:val="none" w:sz="0" w:space="0" w:color="auto"/>
        <w:bottom w:val="none" w:sz="0" w:space="0" w:color="auto"/>
        <w:right w:val="none" w:sz="0" w:space="0" w:color="auto"/>
      </w:divBdr>
    </w:div>
    <w:div w:id="614677808">
      <w:bodyDiv w:val="1"/>
      <w:marLeft w:val="0"/>
      <w:marRight w:val="0"/>
      <w:marTop w:val="0"/>
      <w:marBottom w:val="0"/>
      <w:divBdr>
        <w:top w:val="none" w:sz="0" w:space="0" w:color="auto"/>
        <w:left w:val="none" w:sz="0" w:space="0" w:color="auto"/>
        <w:bottom w:val="none" w:sz="0" w:space="0" w:color="auto"/>
        <w:right w:val="none" w:sz="0" w:space="0" w:color="auto"/>
      </w:divBdr>
    </w:div>
    <w:div w:id="639387004">
      <w:bodyDiv w:val="1"/>
      <w:marLeft w:val="0"/>
      <w:marRight w:val="0"/>
      <w:marTop w:val="0"/>
      <w:marBottom w:val="0"/>
      <w:divBdr>
        <w:top w:val="none" w:sz="0" w:space="0" w:color="auto"/>
        <w:left w:val="none" w:sz="0" w:space="0" w:color="auto"/>
        <w:bottom w:val="none" w:sz="0" w:space="0" w:color="auto"/>
        <w:right w:val="none" w:sz="0" w:space="0" w:color="auto"/>
      </w:divBdr>
    </w:div>
    <w:div w:id="651179355">
      <w:bodyDiv w:val="1"/>
      <w:marLeft w:val="0"/>
      <w:marRight w:val="0"/>
      <w:marTop w:val="0"/>
      <w:marBottom w:val="0"/>
      <w:divBdr>
        <w:top w:val="none" w:sz="0" w:space="0" w:color="auto"/>
        <w:left w:val="none" w:sz="0" w:space="0" w:color="auto"/>
        <w:bottom w:val="none" w:sz="0" w:space="0" w:color="auto"/>
        <w:right w:val="none" w:sz="0" w:space="0" w:color="auto"/>
      </w:divBdr>
    </w:div>
    <w:div w:id="679740796">
      <w:bodyDiv w:val="1"/>
      <w:marLeft w:val="0"/>
      <w:marRight w:val="0"/>
      <w:marTop w:val="0"/>
      <w:marBottom w:val="0"/>
      <w:divBdr>
        <w:top w:val="none" w:sz="0" w:space="0" w:color="auto"/>
        <w:left w:val="none" w:sz="0" w:space="0" w:color="auto"/>
        <w:bottom w:val="none" w:sz="0" w:space="0" w:color="auto"/>
        <w:right w:val="none" w:sz="0" w:space="0" w:color="auto"/>
      </w:divBdr>
    </w:div>
    <w:div w:id="729112120">
      <w:bodyDiv w:val="1"/>
      <w:marLeft w:val="0"/>
      <w:marRight w:val="0"/>
      <w:marTop w:val="0"/>
      <w:marBottom w:val="0"/>
      <w:divBdr>
        <w:top w:val="none" w:sz="0" w:space="0" w:color="auto"/>
        <w:left w:val="none" w:sz="0" w:space="0" w:color="auto"/>
        <w:bottom w:val="none" w:sz="0" w:space="0" w:color="auto"/>
        <w:right w:val="none" w:sz="0" w:space="0" w:color="auto"/>
      </w:divBdr>
    </w:div>
    <w:div w:id="753740424">
      <w:bodyDiv w:val="1"/>
      <w:marLeft w:val="0"/>
      <w:marRight w:val="0"/>
      <w:marTop w:val="0"/>
      <w:marBottom w:val="0"/>
      <w:divBdr>
        <w:top w:val="none" w:sz="0" w:space="0" w:color="auto"/>
        <w:left w:val="none" w:sz="0" w:space="0" w:color="auto"/>
        <w:bottom w:val="none" w:sz="0" w:space="0" w:color="auto"/>
        <w:right w:val="none" w:sz="0" w:space="0" w:color="auto"/>
      </w:divBdr>
    </w:div>
    <w:div w:id="799882841">
      <w:bodyDiv w:val="1"/>
      <w:marLeft w:val="0"/>
      <w:marRight w:val="0"/>
      <w:marTop w:val="0"/>
      <w:marBottom w:val="0"/>
      <w:divBdr>
        <w:top w:val="none" w:sz="0" w:space="0" w:color="auto"/>
        <w:left w:val="none" w:sz="0" w:space="0" w:color="auto"/>
        <w:bottom w:val="none" w:sz="0" w:space="0" w:color="auto"/>
        <w:right w:val="none" w:sz="0" w:space="0" w:color="auto"/>
      </w:divBdr>
    </w:div>
    <w:div w:id="847796619">
      <w:bodyDiv w:val="1"/>
      <w:marLeft w:val="0"/>
      <w:marRight w:val="0"/>
      <w:marTop w:val="0"/>
      <w:marBottom w:val="0"/>
      <w:divBdr>
        <w:top w:val="none" w:sz="0" w:space="0" w:color="auto"/>
        <w:left w:val="none" w:sz="0" w:space="0" w:color="auto"/>
        <w:bottom w:val="none" w:sz="0" w:space="0" w:color="auto"/>
        <w:right w:val="none" w:sz="0" w:space="0" w:color="auto"/>
      </w:divBdr>
    </w:div>
    <w:div w:id="992368006">
      <w:bodyDiv w:val="1"/>
      <w:marLeft w:val="0"/>
      <w:marRight w:val="0"/>
      <w:marTop w:val="0"/>
      <w:marBottom w:val="0"/>
      <w:divBdr>
        <w:top w:val="none" w:sz="0" w:space="0" w:color="auto"/>
        <w:left w:val="none" w:sz="0" w:space="0" w:color="auto"/>
        <w:bottom w:val="none" w:sz="0" w:space="0" w:color="auto"/>
        <w:right w:val="none" w:sz="0" w:space="0" w:color="auto"/>
      </w:divBdr>
    </w:div>
    <w:div w:id="1304771812">
      <w:bodyDiv w:val="1"/>
      <w:marLeft w:val="0"/>
      <w:marRight w:val="0"/>
      <w:marTop w:val="0"/>
      <w:marBottom w:val="0"/>
      <w:divBdr>
        <w:top w:val="none" w:sz="0" w:space="0" w:color="auto"/>
        <w:left w:val="none" w:sz="0" w:space="0" w:color="auto"/>
        <w:bottom w:val="none" w:sz="0" w:space="0" w:color="auto"/>
        <w:right w:val="none" w:sz="0" w:space="0" w:color="auto"/>
      </w:divBdr>
    </w:div>
    <w:div w:id="1335378342">
      <w:bodyDiv w:val="1"/>
      <w:marLeft w:val="0"/>
      <w:marRight w:val="0"/>
      <w:marTop w:val="0"/>
      <w:marBottom w:val="0"/>
      <w:divBdr>
        <w:top w:val="none" w:sz="0" w:space="0" w:color="auto"/>
        <w:left w:val="none" w:sz="0" w:space="0" w:color="auto"/>
        <w:bottom w:val="none" w:sz="0" w:space="0" w:color="auto"/>
        <w:right w:val="none" w:sz="0" w:space="0" w:color="auto"/>
      </w:divBdr>
    </w:div>
    <w:div w:id="1400513465">
      <w:bodyDiv w:val="1"/>
      <w:marLeft w:val="0"/>
      <w:marRight w:val="0"/>
      <w:marTop w:val="0"/>
      <w:marBottom w:val="0"/>
      <w:divBdr>
        <w:top w:val="none" w:sz="0" w:space="0" w:color="auto"/>
        <w:left w:val="none" w:sz="0" w:space="0" w:color="auto"/>
        <w:bottom w:val="none" w:sz="0" w:space="0" w:color="auto"/>
        <w:right w:val="none" w:sz="0" w:space="0" w:color="auto"/>
      </w:divBdr>
    </w:div>
    <w:div w:id="1408310878">
      <w:bodyDiv w:val="1"/>
      <w:marLeft w:val="0"/>
      <w:marRight w:val="0"/>
      <w:marTop w:val="0"/>
      <w:marBottom w:val="0"/>
      <w:divBdr>
        <w:top w:val="none" w:sz="0" w:space="0" w:color="auto"/>
        <w:left w:val="none" w:sz="0" w:space="0" w:color="auto"/>
        <w:bottom w:val="none" w:sz="0" w:space="0" w:color="auto"/>
        <w:right w:val="none" w:sz="0" w:space="0" w:color="auto"/>
      </w:divBdr>
    </w:div>
    <w:div w:id="1408916282">
      <w:bodyDiv w:val="1"/>
      <w:marLeft w:val="0"/>
      <w:marRight w:val="0"/>
      <w:marTop w:val="0"/>
      <w:marBottom w:val="0"/>
      <w:divBdr>
        <w:top w:val="none" w:sz="0" w:space="0" w:color="auto"/>
        <w:left w:val="none" w:sz="0" w:space="0" w:color="auto"/>
        <w:bottom w:val="none" w:sz="0" w:space="0" w:color="auto"/>
        <w:right w:val="none" w:sz="0" w:space="0" w:color="auto"/>
      </w:divBdr>
    </w:div>
    <w:div w:id="1411079442">
      <w:bodyDiv w:val="1"/>
      <w:marLeft w:val="0"/>
      <w:marRight w:val="0"/>
      <w:marTop w:val="0"/>
      <w:marBottom w:val="0"/>
      <w:divBdr>
        <w:top w:val="none" w:sz="0" w:space="0" w:color="auto"/>
        <w:left w:val="none" w:sz="0" w:space="0" w:color="auto"/>
        <w:bottom w:val="none" w:sz="0" w:space="0" w:color="auto"/>
        <w:right w:val="none" w:sz="0" w:space="0" w:color="auto"/>
      </w:divBdr>
    </w:div>
    <w:div w:id="1426339390">
      <w:bodyDiv w:val="1"/>
      <w:marLeft w:val="0"/>
      <w:marRight w:val="0"/>
      <w:marTop w:val="0"/>
      <w:marBottom w:val="0"/>
      <w:divBdr>
        <w:top w:val="none" w:sz="0" w:space="0" w:color="auto"/>
        <w:left w:val="none" w:sz="0" w:space="0" w:color="auto"/>
        <w:bottom w:val="none" w:sz="0" w:space="0" w:color="auto"/>
        <w:right w:val="none" w:sz="0" w:space="0" w:color="auto"/>
      </w:divBdr>
    </w:div>
    <w:div w:id="1515682360">
      <w:bodyDiv w:val="1"/>
      <w:marLeft w:val="0"/>
      <w:marRight w:val="0"/>
      <w:marTop w:val="0"/>
      <w:marBottom w:val="0"/>
      <w:divBdr>
        <w:top w:val="none" w:sz="0" w:space="0" w:color="auto"/>
        <w:left w:val="none" w:sz="0" w:space="0" w:color="auto"/>
        <w:bottom w:val="none" w:sz="0" w:space="0" w:color="auto"/>
        <w:right w:val="none" w:sz="0" w:space="0" w:color="auto"/>
      </w:divBdr>
    </w:div>
    <w:div w:id="1553729922">
      <w:bodyDiv w:val="1"/>
      <w:marLeft w:val="0"/>
      <w:marRight w:val="0"/>
      <w:marTop w:val="0"/>
      <w:marBottom w:val="0"/>
      <w:divBdr>
        <w:top w:val="none" w:sz="0" w:space="0" w:color="auto"/>
        <w:left w:val="none" w:sz="0" w:space="0" w:color="auto"/>
        <w:bottom w:val="none" w:sz="0" w:space="0" w:color="auto"/>
        <w:right w:val="none" w:sz="0" w:space="0" w:color="auto"/>
      </w:divBdr>
    </w:div>
    <w:div w:id="1588927282">
      <w:bodyDiv w:val="1"/>
      <w:marLeft w:val="0"/>
      <w:marRight w:val="0"/>
      <w:marTop w:val="0"/>
      <w:marBottom w:val="0"/>
      <w:divBdr>
        <w:top w:val="none" w:sz="0" w:space="0" w:color="auto"/>
        <w:left w:val="none" w:sz="0" w:space="0" w:color="auto"/>
        <w:bottom w:val="none" w:sz="0" w:space="0" w:color="auto"/>
        <w:right w:val="none" w:sz="0" w:space="0" w:color="auto"/>
      </w:divBdr>
    </w:div>
    <w:div w:id="1632442331">
      <w:bodyDiv w:val="1"/>
      <w:marLeft w:val="0"/>
      <w:marRight w:val="0"/>
      <w:marTop w:val="0"/>
      <w:marBottom w:val="0"/>
      <w:divBdr>
        <w:top w:val="none" w:sz="0" w:space="0" w:color="auto"/>
        <w:left w:val="none" w:sz="0" w:space="0" w:color="auto"/>
        <w:bottom w:val="none" w:sz="0" w:space="0" w:color="auto"/>
        <w:right w:val="none" w:sz="0" w:space="0" w:color="auto"/>
      </w:divBdr>
    </w:div>
    <w:div w:id="1654720318">
      <w:bodyDiv w:val="1"/>
      <w:marLeft w:val="0"/>
      <w:marRight w:val="0"/>
      <w:marTop w:val="0"/>
      <w:marBottom w:val="0"/>
      <w:divBdr>
        <w:top w:val="none" w:sz="0" w:space="0" w:color="auto"/>
        <w:left w:val="none" w:sz="0" w:space="0" w:color="auto"/>
        <w:bottom w:val="none" w:sz="0" w:space="0" w:color="auto"/>
        <w:right w:val="none" w:sz="0" w:space="0" w:color="auto"/>
      </w:divBdr>
    </w:div>
    <w:div w:id="1796098542">
      <w:bodyDiv w:val="1"/>
      <w:marLeft w:val="0"/>
      <w:marRight w:val="0"/>
      <w:marTop w:val="0"/>
      <w:marBottom w:val="0"/>
      <w:divBdr>
        <w:top w:val="none" w:sz="0" w:space="0" w:color="auto"/>
        <w:left w:val="none" w:sz="0" w:space="0" w:color="auto"/>
        <w:bottom w:val="none" w:sz="0" w:space="0" w:color="auto"/>
        <w:right w:val="none" w:sz="0" w:space="0" w:color="auto"/>
      </w:divBdr>
    </w:div>
    <w:div w:id="2035307488">
      <w:bodyDiv w:val="1"/>
      <w:marLeft w:val="0"/>
      <w:marRight w:val="0"/>
      <w:marTop w:val="0"/>
      <w:marBottom w:val="0"/>
      <w:divBdr>
        <w:top w:val="none" w:sz="0" w:space="0" w:color="auto"/>
        <w:left w:val="none" w:sz="0" w:space="0" w:color="auto"/>
        <w:bottom w:val="none" w:sz="0" w:space="0" w:color="auto"/>
        <w:right w:val="none" w:sz="0" w:space="0" w:color="auto"/>
      </w:divBdr>
    </w:div>
    <w:div w:id="2061635402">
      <w:bodyDiv w:val="1"/>
      <w:marLeft w:val="0"/>
      <w:marRight w:val="0"/>
      <w:marTop w:val="0"/>
      <w:marBottom w:val="0"/>
      <w:divBdr>
        <w:top w:val="none" w:sz="0" w:space="0" w:color="auto"/>
        <w:left w:val="none" w:sz="0" w:space="0" w:color="auto"/>
        <w:bottom w:val="none" w:sz="0" w:space="0" w:color="auto"/>
        <w:right w:val="none" w:sz="0" w:space="0" w:color="auto"/>
      </w:divBdr>
    </w:div>
    <w:div w:id="207343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pnqahyccGjxcKBcg5ZLsQtig==">CgMxLjA4AHIhMXl0RVIzVWdaOFdyR3lBR1ZrQkNfc05VZVNfSmxLWVBI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EEC09B-9EF3-4C50-84C7-D40A79DA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10450</Words>
  <Characters>59570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Stine, Kelsey</cp:lastModifiedBy>
  <cp:revision>2</cp:revision>
  <cp:lastPrinted>2023-09-18T16:34:00Z</cp:lastPrinted>
  <dcterms:created xsi:type="dcterms:W3CDTF">2023-09-27T20:44:00Z</dcterms:created>
  <dcterms:modified xsi:type="dcterms:W3CDTF">2023-09-27T20:44:00Z</dcterms:modified>
</cp:coreProperties>
</file>